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BF" w:rsidRDefault="0031597B">
      <w:pPr>
        <w:jc w:val="center"/>
        <w:rPr>
          <w:sz w:val="28"/>
          <w:szCs w:val="28"/>
        </w:rPr>
      </w:pPr>
      <w:bookmarkStart w:id="0" w:name="_GoBack"/>
      <w:bookmarkEnd w:id="0"/>
      <w:r>
        <w:rPr>
          <w:rFonts w:hint="eastAsia"/>
          <w:sz w:val="28"/>
          <w:szCs w:val="28"/>
          <w:u w:val="single"/>
        </w:rPr>
        <w:t>机械工程</w:t>
      </w:r>
      <w:r>
        <w:rPr>
          <w:rFonts w:hint="eastAsia"/>
          <w:sz w:val="28"/>
          <w:szCs w:val="28"/>
        </w:rPr>
        <w:t>学院接收推荐免试研究生工作细则</w:t>
      </w:r>
    </w:p>
    <w:p w:rsidR="00A232BF" w:rsidRDefault="0031597B">
      <w:pPr>
        <w:rPr>
          <w:sz w:val="28"/>
          <w:szCs w:val="28"/>
        </w:rPr>
      </w:pPr>
      <w:r>
        <w:rPr>
          <w:sz w:val="28"/>
          <w:szCs w:val="28"/>
        </w:rPr>
        <w:t xml:space="preserve">    </w:t>
      </w:r>
      <w:r>
        <w:rPr>
          <w:rFonts w:hint="eastAsia"/>
          <w:sz w:val="28"/>
          <w:szCs w:val="28"/>
        </w:rPr>
        <w:t>为保证接收推荐免试研究生工作的顺利进行，本着公平公正、科学选拔的原则，特制定本工作细则。</w:t>
      </w:r>
    </w:p>
    <w:p w:rsidR="00A232BF" w:rsidRDefault="0031597B">
      <w:pPr>
        <w:pStyle w:val="1"/>
        <w:numPr>
          <w:ilvl w:val="0"/>
          <w:numId w:val="1"/>
        </w:numPr>
        <w:ind w:firstLineChars="0"/>
        <w:rPr>
          <w:sz w:val="28"/>
          <w:szCs w:val="28"/>
        </w:rPr>
      </w:pPr>
      <w:r>
        <w:rPr>
          <w:rFonts w:hint="eastAsia"/>
          <w:sz w:val="28"/>
          <w:szCs w:val="28"/>
        </w:rPr>
        <w:t>学院计划接收推免生人数</w:t>
      </w:r>
    </w:p>
    <w:p w:rsidR="00A232BF" w:rsidRDefault="0031597B">
      <w:pPr>
        <w:pStyle w:val="1"/>
        <w:ind w:left="720" w:firstLineChars="0" w:firstLine="0"/>
        <w:rPr>
          <w:color w:val="FF0000"/>
          <w:sz w:val="28"/>
          <w:szCs w:val="28"/>
        </w:rPr>
      </w:pPr>
      <w:r>
        <w:rPr>
          <w:color w:val="000000"/>
          <w:sz w:val="28"/>
          <w:szCs w:val="28"/>
        </w:rPr>
        <w:t>100</w:t>
      </w:r>
      <w:r>
        <w:rPr>
          <w:rFonts w:hint="eastAsia"/>
          <w:color w:val="000000"/>
          <w:sz w:val="28"/>
          <w:szCs w:val="28"/>
        </w:rPr>
        <w:t>人</w:t>
      </w:r>
      <w:r>
        <w:rPr>
          <w:color w:val="000000"/>
          <w:sz w:val="28"/>
          <w:szCs w:val="28"/>
        </w:rPr>
        <w:t>左右</w:t>
      </w:r>
      <w:r>
        <w:rPr>
          <w:rFonts w:hint="eastAsia"/>
          <w:color w:val="000000"/>
          <w:sz w:val="28"/>
          <w:szCs w:val="28"/>
        </w:rPr>
        <w:t>，最终以全国推免系统确认录取数为准。</w:t>
      </w:r>
    </w:p>
    <w:p w:rsidR="00A232BF" w:rsidRDefault="0031597B">
      <w:pPr>
        <w:pStyle w:val="1"/>
        <w:numPr>
          <w:ilvl w:val="0"/>
          <w:numId w:val="1"/>
        </w:numPr>
        <w:ind w:firstLineChars="0"/>
        <w:rPr>
          <w:sz w:val="28"/>
          <w:szCs w:val="28"/>
        </w:rPr>
      </w:pPr>
      <w:r>
        <w:rPr>
          <w:rFonts w:hint="eastAsia"/>
          <w:sz w:val="28"/>
          <w:szCs w:val="28"/>
        </w:rPr>
        <w:t>复试名单确定原则（包括接收跨专业推免的要求）</w:t>
      </w:r>
    </w:p>
    <w:p w:rsidR="00A232BF" w:rsidRDefault="0031597B" w:rsidP="0031597B">
      <w:pPr>
        <w:pStyle w:val="1"/>
        <w:ind w:firstLine="560"/>
        <w:rPr>
          <w:sz w:val="28"/>
          <w:szCs w:val="28"/>
        </w:rPr>
      </w:pPr>
      <w:r>
        <w:rPr>
          <w:color w:val="FF0000"/>
          <w:sz w:val="28"/>
          <w:szCs w:val="28"/>
        </w:rPr>
        <w:t xml:space="preserve"> </w:t>
      </w:r>
      <w:r>
        <w:rPr>
          <w:rFonts w:hint="eastAsia"/>
          <w:color w:val="000000"/>
          <w:sz w:val="28"/>
          <w:szCs w:val="28"/>
        </w:rPr>
        <w:t>“双一流”建设高校生源优先，其他高校的生源，按照全国第四轮学科评估，所在专业排名为</w:t>
      </w:r>
      <w:r>
        <w:rPr>
          <w:color w:val="000000"/>
          <w:sz w:val="28"/>
          <w:szCs w:val="28"/>
        </w:rPr>
        <w:t>B</w:t>
      </w:r>
      <w:r>
        <w:rPr>
          <w:rFonts w:hint="eastAsia"/>
          <w:color w:val="000000"/>
          <w:sz w:val="28"/>
          <w:szCs w:val="28"/>
        </w:rPr>
        <w:t>及以上，则该生在校排名必须在专业前</w:t>
      </w:r>
      <w:r>
        <w:rPr>
          <w:color w:val="000000"/>
          <w:sz w:val="28"/>
          <w:szCs w:val="28"/>
        </w:rPr>
        <w:t>15%</w:t>
      </w:r>
      <w:r>
        <w:rPr>
          <w:rFonts w:hint="eastAsia"/>
          <w:color w:val="000000"/>
          <w:sz w:val="28"/>
          <w:szCs w:val="28"/>
        </w:rPr>
        <w:t>；所在专业排名为</w:t>
      </w:r>
      <w:r>
        <w:rPr>
          <w:color w:val="000000"/>
          <w:sz w:val="28"/>
          <w:szCs w:val="28"/>
        </w:rPr>
        <w:t>C+</w:t>
      </w:r>
      <w:r>
        <w:rPr>
          <w:rFonts w:hint="eastAsia"/>
          <w:color w:val="000000"/>
          <w:sz w:val="28"/>
          <w:szCs w:val="28"/>
        </w:rPr>
        <w:t>或</w:t>
      </w:r>
      <w:r>
        <w:rPr>
          <w:color w:val="000000"/>
          <w:sz w:val="28"/>
          <w:szCs w:val="28"/>
        </w:rPr>
        <w:t>B-</w:t>
      </w:r>
      <w:r>
        <w:rPr>
          <w:rFonts w:hint="eastAsia"/>
          <w:color w:val="000000"/>
          <w:sz w:val="28"/>
          <w:szCs w:val="28"/>
        </w:rPr>
        <w:t>，则该生在校排名必须在专业前</w:t>
      </w:r>
      <w:r>
        <w:rPr>
          <w:color w:val="000000"/>
          <w:sz w:val="28"/>
          <w:szCs w:val="28"/>
        </w:rPr>
        <w:t>10%</w:t>
      </w:r>
      <w:r>
        <w:rPr>
          <w:rFonts w:hint="eastAsia"/>
          <w:color w:val="000000"/>
          <w:sz w:val="28"/>
          <w:szCs w:val="28"/>
        </w:rPr>
        <w:t>；所在专业排名为</w:t>
      </w:r>
      <w:r>
        <w:rPr>
          <w:color w:val="000000"/>
          <w:sz w:val="28"/>
          <w:szCs w:val="28"/>
        </w:rPr>
        <w:t>C</w:t>
      </w:r>
      <w:r>
        <w:rPr>
          <w:rFonts w:hint="eastAsia"/>
          <w:color w:val="000000"/>
          <w:sz w:val="28"/>
          <w:szCs w:val="28"/>
        </w:rPr>
        <w:t>及以下，则该生在校排名必须在专业前</w:t>
      </w:r>
      <w:r>
        <w:rPr>
          <w:color w:val="000000"/>
          <w:sz w:val="28"/>
          <w:szCs w:val="28"/>
        </w:rPr>
        <w:t>3%</w:t>
      </w:r>
      <w:r>
        <w:rPr>
          <w:rFonts w:hint="eastAsia"/>
          <w:color w:val="000000"/>
          <w:sz w:val="28"/>
          <w:szCs w:val="28"/>
        </w:rPr>
        <w:t>。</w:t>
      </w:r>
    </w:p>
    <w:p w:rsidR="00A232BF" w:rsidRDefault="0031597B">
      <w:pPr>
        <w:pStyle w:val="1"/>
        <w:numPr>
          <w:ilvl w:val="0"/>
          <w:numId w:val="1"/>
        </w:numPr>
        <w:ind w:firstLineChars="0"/>
        <w:rPr>
          <w:sz w:val="28"/>
          <w:szCs w:val="28"/>
        </w:rPr>
      </w:pPr>
      <w:r>
        <w:rPr>
          <w:rFonts w:hint="eastAsia"/>
          <w:sz w:val="28"/>
          <w:szCs w:val="28"/>
        </w:rPr>
        <w:t>考核形式及要求</w:t>
      </w:r>
    </w:p>
    <w:p w:rsidR="00A232BF" w:rsidRDefault="0031597B" w:rsidP="0031597B">
      <w:pPr>
        <w:pStyle w:val="1"/>
        <w:ind w:firstLine="560"/>
        <w:rPr>
          <w:rFonts w:ascii="宋体" w:cs="宋体"/>
          <w:kern w:val="0"/>
          <w:sz w:val="24"/>
          <w:u w:val="single"/>
        </w:rPr>
      </w:pPr>
      <w:r>
        <w:rPr>
          <w:rFonts w:hint="eastAsia"/>
          <w:sz w:val="28"/>
          <w:szCs w:val="28"/>
        </w:rPr>
        <w:t>形式：</w:t>
      </w:r>
      <w:r>
        <w:rPr>
          <w:sz w:val="28"/>
          <w:szCs w:val="28"/>
          <w:u w:val="single"/>
        </w:rPr>
        <w:t xml:space="preserve">    </w:t>
      </w:r>
      <w:r>
        <w:rPr>
          <w:rFonts w:hint="eastAsia"/>
          <w:sz w:val="28"/>
          <w:szCs w:val="28"/>
          <w:u w:val="single"/>
        </w:rPr>
        <w:t>面试</w:t>
      </w:r>
      <w:r>
        <w:rPr>
          <w:sz w:val="28"/>
          <w:szCs w:val="28"/>
          <w:u w:val="single"/>
        </w:rPr>
        <w:t xml:space="preserve">   </w:t>
      </w:r>
      <w:r>
        <w:rPr>
          <w:sz w:val="28"/>
          <w:szCs w:val="28"/>
        </w:rPr>
        <w:t xml:space="preserve">         </w:t>
      </w:r>
    </w:p>
    <w:p w:rsidR="00A232BF" w:rsidRDefault="0031597B" w:rsidP="0031597B">
      <w:pPr>
        <w:pStyle w:val="1"/>
        <w:ind w:firstLine="560"/>
        <w:rPr>
          <w:sz w:val="28"/>
          <w:szCs w:val="28"/>
          <w:u w:val="single"/>
        </w:rPr>
      </w:pPr>
      <w:r>
        <w:rPr>
          <w:rFonts w:hint="eastAsia"/>
          <w:sz w:val="28"/>
          <w:szCs w:val="28"/>
        </w:rPr>
        <w:t>要求：</w:t>
      </w:r>
      <w:r>
        <w:rPr>
          <w:sz w:val="28"/>
          <w:szCs w:val="28"/>
          <w:u w:val="single"/>
        </w:rPr>
        <w:t xml:space="preserve"> </w:t>
      </w:r>
      <w:r>
        <w:rPr>
          <w:rFonts w:hint="eastAsia"/>
          <w:sz w:val="28"/>
          <w:szCs w:val="28"/>
          <w:u w:val="single"/>
        </w:rPr>
        <w:t>主要考察综合学术能力和个人综合素质</w:t>
      </w:r>
      <w:r>
        <w:rPr>
          <w:sz w:val="28"/>
          <w:szCs w:val="28"/>
          <w:u w:val="single"/>
        </w:rPr>
        <w:t xml:space="preserve"> </w:t>
      </w:r>
    </w:p>
    <w:p w:rsidR="00A232BF" w:rsidRDefault="0031597B" w:rsidP="0031597B">
      <w:pPr>
        <w:pStyle w:val="1"/>
        <w:ind w:leftChars="100" w:left="210" w:firstLine="560"/>
        <w:rPr>
          <w:sz w:val="28"/>
          <w:szCs w:val="28"/>
        </w:rPr>
      </w:pPr>
      <w:r>
        <w:rPr>
          <w:rFonts w:hint="eastAsia"/>
          <w:sz w:val="28"/>
          <w:szCs w:val="28"/>
        </w:rPr>
        <w:t>时间：复试通知预计</w:t>
      </w:r>
      <w:r>
        <w:rPr>
          <w:sz w:val="28"/>
          <w:szCs w:val="28"/>
          <w:u w:val="single"/>
        </w:rPr>
        <w:t xml:space="preserve">    8</w:t>
      </w:r>
      <w:r>
        <w:rPr>
          <w:rFonts w:hint="eastAsia"/>
          <w:sz w:val="28"/>
          <w:szCs w:val="28"/>
          <w:u w:val="single"/>
        </w:rPr>
        <w:t>月</w:t>
      </w:r>
      <w:r>
        <w:rPr>
          <w:sz w:val="28"/>
          <w:szCs w:val="28"/>
          <w:u w:val="single"/>
        </w:rPr>
        <w:t xml:space="preserve">   </w:t>
      </w:r>
      <w:r>
        <w:rPr>
          <w:rFonts w:hint="eastAsia"/>
          <w:sz w:val="28"/>
          <w:szCs w:val="28"/>
        </w:rPr>
        <w:t>发布</w:t>
      </w:r>
    </w:p>
    <w:p w:rsidR="00A232BF" w:rsidRDefault="0031597B" w:rsidP="0031597B">
      <w:pPr>
        <w:pStyle w:val="1"/>
        <w:ind w:leftChars="100" w:left="210" w:firstLine="560"/>
        <w:rPr>
          <w:sz w:val="28"/>
          <w:szCs w:val="28"/>
          <w:u w:val="single"/>
        </w:rPr>
      </w:pPr>
      <w:r>
        <w:rPr>
          <w:sz w:val="28"/>
          <w:szCs w:val="28"/>
        </w:rPr>
        <w:t xml:space="preserve">      </w:t>
      </w:r>
      <w:r>
        <w:rPr>
          <w:rFonts w:hint="eastAsia"/>
          <w:sz w:val="28"/>
          <w:szCs w:val="28"/>
        </w:rPr>
        <w:t>考核时间预计安排在</w:t>
      </w:r>
      <w:r>
        <w:rPr>
          <w:sz w:val="28"/>
          <w:szCs w:val="28"/>
          <w:u w:val="single"/>
        </w:rPr>
        <w:t xml:space="preserve">  8</w:t>
      </w:r>
      <w:r>
        <w:rPr>
          <w:rFonts w:hint="eastAsia"/>
          <w:sz w:val="28"/>
          <w:szCs w:val="28"/>
          <w:u w:val="single"/>
        </w:rPr>
        <w:t>月上旬</w:t>
      </w:r>
      <w:r>
        <w:rPr>
          <w:sz w:val="28"/>
          <w:szCs w:val="28"/>
          <w:u w:val="single"/>
        </w:rPr>
        <w:t xml:space="preserve"> </w:t>
      </w:r>
    </w:p>
    <w:p w:rsidR="00A232BF" w:rsidRDefault="0031597B" w:rsidP="0031597B">
      <w:pPr>
        <w:pStyle w:val="1"/>
        <w:ind w:firstLine="560"/>
        <w:rPr>
          <w:sz w:val="28"/>
          <w:szCs w:val="28"/>
        </w:rPr>
      </w:pPr>
      <w:r>
        <w:rPr>
          <w:rFonts w:hint="eastAsia"/>
          <w:sz w:val="28"/>
          <w:szCs w:val="28"/>
        </w:rPr>
        <w:t>地点：</w:t>
      </w:r>
      <w:r>
        <w:rPr>
          <w:rFonts w:hint="eastAsia"/>
          <w:sz w:val="28"/>
          <w:szCs w:val="28"/>
          <w:u w:val="single"/>
        </w:rPr>
        <w:t>东南大学九龙湖校区</w:t>
      </w:r>
    </w:p>
    <w:p w:rsidR="00A232BF" w:rsidRDefault="00A232BF">
      <w:pPr>
        <w:pStyle w:val="1"/>
        <w:ind w:left="720" w:firstLineChars="0" w:firstLine="0"/>
        <w:rPr>
          <w:sz w:val="28"/>
          <w:szCs w:val="28"/>
        </w:rPr>
      </w:pPr>
    </w:p>
    <w:p w:rsidR="00A232BF" w:rsidRDefault="0031597B">
      <w:pPr>
        <w:rPr>
          <w:b/>
          <w:bCs/>
          <w:sz w:val="28"/>
          <w:szCs w:val="28"/>
        </w:rPr>
      </w:pPr>
      <w:r>
        <w:rPr>
          <w:rFonts w:hint="eastAsia"/>
          <w:b/>
          <w:bCs/>
          <w:sz w:val="28"/>
          <w:szCs w:val="28"/>
        </w:rPr>
        <w:t>四、申请者在收到学院复试通知后，须按要求及时在系统中回复</w:t>
      </w:r>
      <w:r>
        <w:rPr>
          <w:b/>
          <w:bCs/>
          <w:sz w:val="28"/>
          <w:szCs w:val="28"/>
        </w:rPr>
        <w:t>“</w:t>
      </w:r>
      <w:r>
        <w:rPr>
          <w:rFonts w:hint="eastAsia"/>
          <w:b/>
          <w:bCs/>
          <w:sz w:val="28"/>
          <w:szCs w:val="28"/>
        </w:rPr>
        <w:t>确认参加</w:t>
      </w:r>
      <w:r>
        <w:rPr>
          <w:b/>
          <w:bCs/>
          <w:sz w:val="28"/>
          <w:szCs w:val="28"/>
        </w:rPr>
        <w:t>”</w:t>
      </w:r>
      <w:r>
        <w:rPr>
          <w:rFonts w:hint="eastAsia"/>
          <w:b/>
          <w:bCs/>
          <w:sz w:val="28"/>
          <w:szCs w:val="28"/>
        </w:rPr>
        <w:t>或</w:t>
      </w:r>
      <w:r>
        <w:rPr>
          <w:b/>
          <w:bCs/>
          <w:sz w:val="28"/>
          <w:szCs w:val="28"/>
        </w:rPr>
        <w:t>“</w:t>
      </w:r>
      <w:r>
        <w:rPr>
          <w:rFonts w:hint="eastAsia"/>
          <w:b/>
          <w:bCs/>
          <w:sz w:val="28"/>
          <w:szCs w:val="28"/>
        </w:rPr>
        <w:t>确认不参加</w:t>
      </w:r>
      <w:r>
        <w:rPr>
          <w:b/>
          <w:bCs/>
          <w:sz w:val="28"/>
          <w:szCs w:val="28"/>
        </w:rPr>
        <w:t>”</w:t>
      </w:r>
      <w:r>
        <w:rPr>
          <w:rFonts w:hint="eastAsia"/>
          <w:b/>
          <w:bCs/>
          <w:sz w:val="28"/>
          <w:szCs w:val="28"/>
        </w:rPr>
        <w:t>，未在规定时间内回复</w:t>
      </w:r>
      <w:r>
        <w:rPr>
          <w:b/>
          <w:bCs/>
          <w:sz w:val="28"/>
          <w:szCs w:val="28"/>
        </w:rPr>
        <w:t>“</w:t>
      </w:r>
      <w:r>
        <w:rPr>
          <w:rFonts w:hint="eastAsia"/>
          <w:b/>
          <w:bCs/>
          <w:sz w:val="28"/>
          <w:szCs w:val="28"/>
        </w:rPr>
        <w:t>确认参加</w:t>
      </w:r>
      <w:r>
        <w:rPr>
          <w:b/>
          <w:bCs/>
          <w:sz w:val="28"/>
          <w:szCs w:val="28"/>
        </w:rPr>
        <w:t>”</w:t>
      </w:r>
      <w:r>
        <w:rPr>
          <w:rFonts w:hint="eastAsia"/>
          <w:b/>
          <w:bCs/>
          <w:sz w:val="28"/>
          <w:szCs w:val="28"/>
        </w:rPr>
        <w:t>的，将视为放弃复试资格。</w:t>
      </w:r>
    </w:p>
    <w:p w:rsidR="00A232BF" w:rsidRDefault="00A232BF">
      <w:pPr>
        <w:rPr>
          <w:sz w:val="28"/>
          <w:szCs w:val="28"/>
        </w:rPr>
      </w:pPr>
    </w:p>
    <w:p w:rsidR="00A232BF" w:rsidRDefault="0031597B">
      <w:pPr>
        <w:pStyle w:val="a6"/>
        <w:shd w:val="clear" w:color="auto" w:fill="FFFFFF"/>
        <w:spacing w:before="180" w:beforeAutospacing="0" w:after="180" w:afterAutospacing="0" w:line="480" w:lineRule="atLeast"/>
        <w:rPr>
          <w:rFonts w:ascii="Simsun" w:hAnsi="Simsun"/>
          <w:color w:val="000000"/>
          <w:sz w:val="28"/>
          <w:szCs w:val="28"/>
        </w:rPr>
      </w:pPr>
      <w:r>
        <w:rPr>
          <w:rFonts w:ascii="Simsun" w:hAnsi="Simsun" w:hint="eastAsia"/>
          <w:color w:val="000000"/>
          <w:sz w:val="28"/>
          <w:szCs w:val="28"/>
        </w:rPr>
        <w:lastRenderedPageBreak/>
        <w:t>五、申请者须在参加复试时向报考学院提交以下纸质材料供审查（</w:t>
      </w:r>
      <w:r>
        <w:rPr>
          <w:rStyle w:val="a5"/>
          <w:rFonts w:cs="宋体" w:hint="eastAsia"/>
          <w:color w:val="0000FF"/>
          <w:sz w:val="28"/>
          <w:szCs w:val="28"/>
        </w:rPr>
        <w:t>注意：无需提前寄送</w:t>
      </w:r>
      <w:r>
        <w:rPr>
          <w:rFonts w:ascii="Simsun" w:hAnsi="Simsun" w:hint="eastAsia"/>
          <w:color w:val="000000"/>
          <w:sz w:val="28"/>
          <w:szCs w:val="28"/>
        </w:rPr>
        <w:t>）：</w:t>
      </w:r>
    </w:p>
    <w:p w:rsidR="00A232BF" w:rsidRDefault="0031597B">
      <w:pPr>
        <w:pStyle w:val="a6"/>
        <w:shd w:val="clear" w:color="auto" w:fill="FFFFFF"/>
        <w:spacing w:before="180" w:beforeAutospacing="0" w:after="180" w:afterAutospacing="0" w:line="480" w:lineRule="atLeast"/>
        <w:rPr>
          <w:rFonts w:ascii="Simsun" w:hAnsi="Simsun"/>
          <w:color w:val="000000"/>
        </w:rPr>
      </w:pPr>
      <w:r>
        <w:rPr>
          <w:rFonts w:ascii="Simsun" w:hAnsi="Simsun"/>
          <w:color w:val="000000"/>
        </w:rPr>
        <w:t> 1</w:t>
      </w:r>
      <w:r>
        <w:rPr>
          <w:rFonts w:ascii="Simsun" w:hAnsi="Simsun" w:hint="eastAsia"/>
          <w:color w:val="000000"/>
        </w:rPr>
        <w:t>）</w:t>
      </w:r>
      <w:r>
        <w:rPr>
          <w:rStyle w:val="a5"/>
          <w:rFonts w:cs="宋体" w:hint="eastAsia"/>
          <w:color w:val="000000"/>
        </w:rPr>
        <w:t>《东南大学接收推荐免试研究生申请表》</w:t>
      </w:r>
      <w:r>
        <w:rPr>
          <w:rFonts w:ascii="Simsun" w:hAnsi="Simsun" w:hint="eastAsia"/>
          <w:color w:val="000000"/>
        </w:rPr>
        <w:t>原件（通过</w:t>
      </w:r>
      <w:r>
        <w:rPr>
          <w:rStyle w:val="a5"/>
          <w:rFonts w:ascii="Simsun" w:hAnsi="Simsun" w:cs="宋体"/>
          <w:color w:val="000000"/>
        </w:rPr>
        <w:t>“</w:t>
      </w:r>
      <w:r>
        <w:rPr>
          <w:rStyle w:val="a5"/>
          <w:rFonts w:cs="宋体" w:hint="eastAsia"/>
          <w:color w:val="666666"/>
        </w:rPr>
        <w:t>东南大学接收推荐免试研究生网上申请系统</w:t>
      </w:r>
      <w:r>
        <w:rPr>
          <w:rStyle w:val="a5"/>
          <w:rFonts w:ascii="Simsun" w:hAnsi="Simsun" w:cs="宋体"/>
          <w:color w:val="000000"/>
        </w:rPr>
        <w:t>”</w:t>
      </w:r>
      <w:r>
        <w:rPr>
          <w:rFonts w:ascii="Simsun" w:hAnsi="Simsun" w:hint="eastAsia"/>
          <w:color w:val="000000"/>
        </w:rPr>
        <w:t>打印）。</w:t>
      </w:r>
    </w:p>
    <w:p w:rsidR="00A232BF" w:rsidRDefault="0031597B">
      <w:pPr>
        <w:pStyle w:val="a6"/>
        <w:shd w:val="clear" w:color="auto" w:fill="FFFFFF"/>
        <w:spacing w:before="180" w:beforeAutospacing="0" w:after="180" w:afterAutospacing="0" w:line="480" w:lineRule="atLeast"/>
        <w:rPr>
          <w:rFonts w:ascii="Simsun" w:hAnsi="Simsun"/>
          <w:color w:val="000000"/>
        </w:rPr>
      </w:pPr>
      <w:r>
        <w:rPr>
          <w:rFonts w:ascii="Simsun" w:hAnsi="Simsun"/>
          <w:color w:val="000000"/>
        </w:rPr>
        <w:t> 2</w:t>
      </w:r>
      <w:r>
        <w:rPr>
          <w:rFonts w:ascii="Simsun" w:hAnsi="Simsun" w:hint="eastAsia"/>
          <w:color w:val="000000"/>
        </w:rPr>
        <w:t>）大学本科阶段成绩单原件（须加盖</w:t>
      </w:r>
      <w:r>
        <w:rPr>
          <w:rFonts w:ascii="Simsun" w:hAnsi="Simsun" w:hint="eastAsia"/>
          <w:color w:val="666666"/>
        </w:rPr>
        <w:t>学</w:t>
      </w:r>
      <w:r>
        <w:rPr>
          <w:rFonts w:ascii="Simsun" w:hAnsi="Simsun" w:hint="eastAsia"/>
          <w:color w:val="000000"/>
        </w:rPr>
        <w:t>校教务处或学院公章）。</w:t>
      </w:r>
    </w:p>
    <w:p w:rsidR="00A232BF" w:rsidRDefault="0031597B">
      <w:pPr>
        <w:pStyle w:val="a6"/>
        <w:shd w:val="clear" w:color="auto" w:fill="FFFFFF"/>
        <w:spacing w:before="180" w:beforeAutospacing="0" w:after="180" w:afterAutospacing="0" w:line="480" w:lineRule="atLeast"/>
        <w:rPr>
          <w:rFonts w:ascii="Simsun" w:hAnsi="Simsun"/>
          <w:color w:val="000000"/>
        </w:rPr>
      </w:pPr>
      <w:r>
        <w:rPr>
          <w:rFonts w:ascii="Simsun" w:hAnsi="Simsun"/>
          <w:color w:val="000000"/>
        </w:rPr>
        <w:t> 3</w:t>
      </w:r>
      <w:r>
        <w:rPr>
          <w:rFonts w:ascii="Simsun" w:hAnsi="Simsun" w:hint="eastAsia"/>
          <w:color w:val="000000"/>
        </w:rPr>
        <w:t>）本人有效身份证件和学生证复印件，原件备查。</w:t>
      </w:r>
    </w:p>
    <w:p w:rsidR="00A232BF" w:rsidRDefault="0031597B">
      <w:pPr>
        <w:pStyle w:val="a6"/>
        <w:shd w:val="clear" w:color="auto" w:fill="FFFFFF"/>
        <w:spacing w:before="180" w:beforeAutospacing="0" w:after="180" w:afterAutospacing="0" w:line="480" w:lineRule="atLeast"/>
        <w:rPr>
          <w:rFonts w:ascii="Simsun" w:hAnsi="Simsun"/>
          <w:color w:val="000000"/>
        </w:rPr>
      </w:pPr>
      <w:r>
        <w:rPr>
          <w:rFonts w:ascii="Simsun" w:hAnsi="Simsun"/>
          <w:color w:val="000000"/>
        </w:rPr>
        <w:t> 4</w:t>
      </w:r>
      <w:r>
        <w:rPr>
          <w:rFonts w:ascii="Simsun" w:hAnsi="Simsun" w:hint="eastAsia"/>
          <w:color w:val="000000"/>
        </w:rPr>
        <w:t>）外语水平证明（如</w:t>
      </w:r>
      <w:r>
        <w:rPr>
          <w:rFonts w:ascii="Simsun" w:hAnsi="Simsun"/>
          <w:color w:val="000000"/>
        </w:rPr>
        <w:t>CET-4</w:t>
      </w:r>
      <w:r>
        <w:rPr>
          <w:rFonts w:ascii="Simsun" w:hAnsi="Simsun" w:hint="eastAsia"/>
          <w:color w:val="000000"/>
        </w:rPr>
        <w:t>、</w:t>
      </w:r>
      <w:r>
        <w:rPr>
          <w:rFonts w:ascii="Simsun" w:hAnsi="Simsun"/>
          <w:color w:val="000000"/>
        </w:rPr>
        <w:t>CET-6</w:t>
      </w:r>
      <w:r>
        <w:rPr>
          <w:rFonts w:ascii="Simsun" w:hAnsi="Simsun" w:hint="eastAsia"/>
          <w:color w:val="000000"/>
        </w:rPr>
        <w:t>、</w:t>
      </w:r>
      <w:r>
        <w:rPr>
          <w:rFonts w:ascii="Simsun" w:hAnsi="Simsun"/>
          <w:color w:val="000000"/>
        </w:rPr>
        <w:t>TOEFL</w:t>
      </w:r>
      <w:r>
        <w:rPr>
          <w:rFonts w:ascii="Simsun" w:hAnsi="Simsun" w:hint="eastAsia"/>
          <w:color w:val="000000"/>
        </w:rPr>
        <w:t>、</w:t>
      </w:r>
      <w:r>
        <w:rPr>
          <w:rFonts w:ascii="Simsun" w:hAnsi="Simsun"/>
          <w:color w:val="000000"/>
        </w:rPr>
        <w:t>IELTS</w:t>
      </w:r>
      <w:r>
        <w:rPr>
          <w:rFonts w:ascii="Simsun" w:hAnsi="Simsun" w:hint="eastAsia"/>
          <w:color w:val="000000"/>
        </w:rPr>
        <w:t>等的证书或成绩单复印件），原件备查。</w:t>
      </w:r>
    </w:p>
    <w:p w:rsidR="00A232BF" w:rsidRDefault="0031597B">
      <w:pPr>
        <w:pStyle w:val="a6"/>
        <w:shd w:val="clear" w:color="auto" w:fill="FFFFFF"/>
        <w:spacing w:before="180" w:beforeAutospacing="0" w:after="180" w:afterAutospacing="0" w:line="480" w:lineRule="atLeast"/>
        <w:rPr>
          <w:rFonts w:ascii="Simsun" w:hAnsi="Simsun"/>
          <w:color w:val="000000"/>
        </w:rPr>
      </w:pPr>
      <w:r>
        <w:rPr>
          <w:rFonts w:ascii="Simsun" w:hAnsi="Simsun"/>
          <w:color w:val="000000"/>
        </w:rPr>
        <w:t> 5</w:t>
      </w:r>
      <w:r>
        <w:rPr>
          <w:rFonts w:ascii="Simsun" w:hAnsi="Simsun" w:hint="eastAsia"/>
          <w:color w:val="000000"/>
        </w:rPr>
        <w:t>）如有校级及以上获奖证书和公开发表的学术论文，请提供复印件，原件备查。</w:t>
      </w:r>
    </w:p>
    <w:p w:rsidR="00A232BF" w:rsidRDefault="0031597B">
      <w:pPr>
        <w:pStyle w:val="a6"/>
        <w:shd w:val="clear" w:color="auto" w:fill="FFFFFF"/>
        <w:spacing w:before="180" w:beforeAutospacing="0" w:after="180" w:afterAutospacing="0" w:line="480" w:lineRule="atLeast"/>
        <w:rPr>
          <w:rFonts w:ascii="Simsun" w:hAnsi="Simsun"/>
          <w:color w:val="000000"/>
        </w:rPr>
      </w:pPr>
      <w:r>
        <w:rPr>
          <w:rFonts w:ascii="Simsun" w:hAnsi="Simsun"/>
          <w:color w:val="000000"/>
        </w:rPr>
        <w:t> 6</w:t>
      </w:r>
      <w:r>
        <w:rPr>
          <w:rFonts w:ascii="Simsun" w:hAnsi="Simsun" w:hint="eastAsia"/>
          <w:color w:val="000000"/>
        </w:rPr>
        <w:t>）如申请直接攻读博士学位，还须下载填写《东南大学本科直博研究生申请</w:t>
      </w:r>
      <w:r>
        <w:rPr>
          <w:rFonts w:ascii="Simsun" w:hAnsi="Simsun"/>
          <w:color w:val="000000"/>
        </w:rPr>
        <w:t>-</w:t>
      </w:r>
      <w:r>
        <w:rPr>
          <w:rFonts w:ascii="Simsun" w:hAnsi="Simsun" w:hint="eastAsia"/>
          <w:color w:val="000000"/>
        </w:rPr>
        <w:t>考核表》。</w:t>
      </w:r>
    </w:p>
    <w:p w:rsidR="00A232BF" w:rsidRDefault="00A232BF">
      <w:pPr>
        <w:pStyle w:val="a6"/>
        <w:shd w:val="clear" w:color="auto" w:fill="FFFFFF"/>
        <w:spacing w:before="180" w:beforeAutospacing="0" w:after="180" w:afterAutospacing="0" w:line="480" w:lineRule="atLeast"/>
        <w:rPr>
          <w:rFonts w:ascii="Simsun" w:hAnsi="Simsun"/>
          <w:color w:val="000000"/>
        </w:rPr>
      </w:pPr>
    </w:p>
    <w:p w:rsidR="00A232BF" w:rsidRDefault="0031597B">
      <w:pPr>
        <w:pStyle w:val="a6"/>
        <w:shd w:val="clear" w:color="auto" w:fill="FFFFFF"/>
        <w:spacing w:before="180" w:beforeAutospacing="0" w:after="180" w:afterAutospacing="0" w:line="480" w:lineRule="atLeast"/>
        <w:rPr>
          <w:rFonts w:ascii="Simsun" w:hAnsi="Simsun"/>
          <w:color w:val="000000"/>
          <w:sz w:val="28"/>
          <w:szCs w:val="28"/>
        </w:rPr>
      </w:pPr>
      <w:r>
        <w:rPr>
          <w:rFonts w:ascii="Simsun" w:hAnsi="Simsun" w:hint="eastAsia"/>
          <w:color w:val="000000"/>
          <w:sz w:val="28"/>
          <w:szCs w:val="28"/>
        </w:rPr>
        <w:t>六、拟接收原则</w:t>
      </w:r>
    </w:p>
    <w:p w:rsidR="00A232BF" w:rsidRDefault="0031597B">
      <w:pPr>
        <w:spacing w:line="360" w:lineRule="auto"/>
        <w:ind w:firstLine="567"/>
        <w:rPr>
          <w:rFonts w:ascii="Simsun" w:hAnsi="Simsun" w:cs="宋体"/>
          <w:kern w:val="0"/>
          <w:sz w:val="24"/>
          <w:szCs w:val="24"/>
        </w:rPr>
      </w:pPr>
      <w:r>
        <w:rPr>
          <w:rFonts w:ascii="Simsun" w:hAnsi="Simsun" w:cs="宋体" w:hint="eastAsia"/>
          <w:kern w:val="0"/>
          <w:sz w:val="24"/>
          <w:szCs w:val="24"/>
        </w:rPr>
        <w:t>我院将按照考生在各自专业方向的面试成绩由高到低拟接收推免生。凡参加我院夏令营或接收推荐免试研究生面试且成绩合格的学生，</w:t>
      </w:r>
      <w:r>
        <w:rPr>
          <w:rFonts w:ascii="Simsun" w:hAnsi="Simsun" w:cs="宋体"/>
          <w:kern w:val="0"/>
          <w:sz w:val="24"/>
          <w:szCs w:val="24"/>
        </w:rPr>
        <w:t xml:space="preserve"> 9</w:t>
      </w:r>
      <w:r>
        <w:rPr>
          <w:rFonts w:ascii="Simsun" w:hAnsi="Simsun" w:cs="宋体" w:hint="eastAsia"/>
          <w:kern w:val="0"/>
          <w:sz w:val="24"/>
          <w:szCs w:val="24"/>
        </w:rPr>
        <w:t>月</w:t>
      </w:r>
      <w:r>
        <w:rPr>
          <w:rFonts w:ascii="Simsun" w:hAnsi="Simsun" w:cs="宋体"/>
          <w:kern w:val="0"/>
          <w:sz w:val="24"/>
          <w:szCs w:val="24"/>
        </w:rPr>
        <w:t>25</w:t>
      </w:r>
      <w:r>
        <w:rPr>
          <w:rFonts w:ascii="Simsun" w:hAnsi="Simsun" w:cs="宋体" w:hint="eastAsia"/>
          <w:kern w:val="0"/>
          <w:sz w:val="24"/>
          <w:szCs w:val="24"/>
        </w:rPr>
        <w:t>日后，须登陆</w:t>
      </w:r>
      <w:r>
        <w:rPr>
          <w:rFonts w:ascii="Simsun" w:hAnsi="Simsun" w:cs="宋体"/>
          <w:kern w:val="0"/>
          <w:sz w:val="24"/>
          <w:szCs w:val="24"/>
        </w:rPr>
        <w:t>“</w:t>
      </w:r>
      <w:r>
        <w:rPr>
          <w:rFonts w:ascii="Simsun" w:hAnsi="Simsun" w:cs="宋体" w:hint="eastAsia"/>
          <w:kern w:val="0"/>
          <w:sz w:val="24"/>
          <w:szCs w:val="24"/>
        </w:rPr>
        <w:t>全国推荐优秀应届本科毕业生免试攻读研究生信息公开暨管理服务系统</w:t>
      </w:r>
      <w:r>
        <w:rPr>
          <w:rFonts w:ascii="Simsun" w:hAnsi="Simsun" w:cs="宋体"/>
          <w:kern w:val="0"/>
          <w:sz w:val="24"/>
          <w:szCs w:val="24"/>
        </w:rPr>
        <w:t>”</w:t>
      </w:r>
      <w:r>
        <w:rPr>
          <w:rFonts w:ascii="Simsun" w:hAnsi="Simsun" w:cs="宋体" w:hint="eastAsia"/>
          <w:kern w:val="0"/>
          <w:sz w:val="24"/>
          <w:szCs w:val="24"/>
        </w:rPr>
        <w:t>（</w:t>
      </w:r>
      <w:r>
        <w:rPr>
          <w:rFonts w:ascii="Simsun" w:hAnsi="Simsun" w:cs="宋体"/>
          <w:kern w:val="0"/>
          <w:sz w:val="24"/>
          <w:szCs w:val="24"/>
        </w:rPr>
        <w:t>http://yz.chsi.com.cn/tm</w:t>
      </w:r>
      <w:r>
        <w:rPr>
          <w:rFonts w:ascii="Simsun" w:hAnsi="Simsun" w:cs="宋体" w:hint="eastAsia"/>
          <w:kern w:val="0"/>
          <w:sz w:val="24"/>
          <w:szCs w:val="24"/>
        </w:rPr>
        <w:t>，开通时间详见中国研招网公告），按照拟接收的专业和研究方向填报相关志愿，在规定时间内按要求接受并确认，否则视为自动放弃。</w:t>
      </w:r>
    </w:p>
    <w:p w:rsidR="00A232BF" w:rsidRDefault="00A232BF">
      <w:pPr>
        <w:ind w:firstLine="567"/>
        <w:rPr>
          <w:rFonts w:ascii="楷体" w:eastAsia="楷体" w:cs="宋体"/>
          <w:b/>
          <w:color w:val="333333"/>
          <w:kern w:val="0"/>
          <w:sz w:val="28"/>
          <w:szCs w:val="28"/>
        </w:rPr>
      </w:pPr>
    </w:p>
    <w:p w:rsidR="00A232BF" w:rsidRDefault="0031597B">
      <w:pPr>
        <w:pStyle w:val="a6"/>
        <w:shd w:val="clear" w:color="auto" w:fill="FFFFFF"/>
        <w:spacing w:before="180" w:beforeAutospacing="0" w:after="180" w:afterAutospacing="0" w:line="480" w:lineRule="atLeast"/>
        <w:rPr>
          <w:rFonts w:ascii="Simsun" w:hAnsi="Simsun"/>
          <w:color w:val="000000"/>
        </w:rPr>
      </w:pPr>
      <w:r>
        <w:rPr>
          <w:rFonts w:ascii="Simsun" w:hAnsi="Simsun" w:hint="eastAsia"/>
          <w:color w:val="000000"/>
          <w:sz w:val="28"/>
          <w:szCs w:val="28"/>
        </w:rPr>
        <w:t>七、</w:t>
      </w:r>
      <w:r>
        <w:rPr>
          <w:rFonts w:ascii="Simsun" w:hAnsi="Simsun" w:hint="eastAsia"/>
          <w:color w:val="000000"/>
        </w:rPr>
        <w:t>联系人：付老师</w:t>
      </w:r>
      <w:r>
        <w:rPr>
          <w:rFonts w:ascii="Simsun" w:hAnsi="Simsun"/>
          <w:color w:val="000000"/>
        </w:rPr>
        <w:t xml:space="preserve">         </w:t>
      </w:r>
      <w:r>
        <w:rPr>
          <w:rFonts w:ascii="Simsun" w:hAnsi="Simsun" w:hint="eastAsia"/>
          <w:color w:val="000000"/>
        </w:rPr>
        <w:t>联系方式：</w:t>
      </w:r>
      <w:r>
        <w:rPr>
          <w:rFonts w:ascii="Simsun" w:hAnsi="Simsun"/>
          <w:color w:val="000000"/>
        </w:rPr>
        <w:t>025-52090520</w:t>
      </w:r>
    </w:p>
    <w:p w:rsidR="00A232BF" w:rsidRDefault="0031597B">
      <w:pPr>
        <w:pStyle w:val="a6"/>
        <w:shd w:val="clear" w:color="auto" w:fill="FFFFFF"/>
        <w:spacing w:before="180" w:beforeAutospacing="0" w:after="180" w:afterAutospacing="0" w:line="480" w:lineRule="atLeast"/>
        <w:ind w:firstLineChars="1400" w:firstLine="3360"/>
        <w:rPr>
          <w:rFonts w:ascii="Simsun" w:hAnsi="Simsun"/>
          <w:color w:val="000000"/>
          <w:sz w:val="28"/>
          <w:szCs w:val="28"/>
        </w:rPr>
      </w:pPr>
      <w:r>
        <w:rPr>
          <w:rFonts w:ascii="Simsun" w:hAnsi="Simsun" w:hint="eastAsia"/>
          <w:color w:val="000000"/>
        </w:rPr>
        <w:t>邮箱：</w:t>
      </w:r>
      <w:hyperlink r:id="rId6" w:history="1">
        <w:r>
          <w:rPr>
            <w:rFonts w:ascii="Simsun" w:hAnsi="Simsun"/>
            <w:color w:val="000000"/>
          </w:rPr>
          <w:t>280685923@qq.com</w:t>
        </w:r>
      </w:hyperlink>
      <w:r>
        <w:rPr>
          <w:rFonts w:ascii="Simsun" w:hAnsi="Simsun"/>
          <w:color w:val="000000"/>
        </w:rPr>
        <w:t xml:space="preserve"> </w:t>
      </w:r>
    </w:p>
    <w:p w:rsidR="00A232BF" w:rsidRDefault="0031597B">
      <w:pPr>
        <w:pStyle w:val="a6"/>
        <w:shd w:val="clear" w:color="auto" w:fill="FFFFFF"/>
        <w:spacing w:before="180" w:beforeAutospacing="0" w:after="180" w:afterAutospacing="0" w:line="480" w:lineRule="atLeast"/>
        <w:rPr>
          <w:rFonts w:ascii="Simsun" w:hAnsi="Simsun"/>
          <w:color w:val="000000"/>
          <w:sz w:val="28"/>
          <w:szCs w:val="28"/>
        </w:rPr>
      </w:pPr>
      <w:r>
        <w:rPr>
          <w:rFonts w:ascii="Simsun" w:hAnsi="Simsun" w:hint="eastAsia"/>
          <w:color w:val="000000"/>
          <w:sz w:val="28"/>
          <w:szCs w:val="28"/>
        </w:rPr>
        <w:t>八、其他未尽事宜参见学校通知。</w:t>
      </w:r>
    </w:p>
    <w:p w:rsidR="00A232BF" w:rsidRDefault="00A232BF">
      <w:pPr>
        <w:pStyle w:val="a6"/>
        <w:shd w:val="clear" w:color="auto" w:fill="FFFFFF"/>
        <w:spacing w:before="180" w:beforeAutospacing="0" w:after="180" w:afterAutospacing="0" w:line="480" w:lineRule="atLeast"/>
        <w:rPr>
          <w:rFonts w:ascii="Simsun" w:hAnsi="Simsun"/>
          <w:color w:val="000000"/>
          <w:sz w:val="28"/>
          <w:szCs w:val="28"/>
        </w:rPr>
      </w:pPr>
    </w:p>
    <w:p w:rsidR="00A232BF" w:rsidRDefault="0031597B">
      <w:pPr>
        <w:pStyle w:val="a6"/>
        <w:shd w:val="clear" w:color="auto" w:fill="FFFFFF"/>
        <w:spacing w:before="180" w:beforeAutospacing="0" w:after="180" w:afterAutospacing="0" w:line="480" w:lineRule="atLeast"/>
        <w:rPr>
          <w:rFonts w:ascii="Simsun" w:hAnsi="Simsun"/>
          <w:color w:val="000000"/>
          <w:sz w:val="28"/>
          <w:szCs w:val="28"/>
        </w:rPr>
      </w:pPr>
      <w:r>
        <w:rPr>
          <w:rFonts w:ascii="Simsun" w:hAnsi="Simsun" w:hint="eastAsia"/>
          <w:color w:val="000000"/>
          <w:sz w:val="28"/>
          <w:szCs w:val="28"/>
        </w:rPr>
        <w:t>九、学院接收推免生工作小组</w:t>
      </w:r>
    </w:p>
    <w:p w:rsidR="00A232BF" w:rsidRDefault="0031597B">
      <w:pPr>
        <w:pStyle w:val="a6"/>
        <w:shd w:val="clear" w:color="auto" w:fill="FFFFFF"/>
        <w:spacing w:before="180" w:beforeAutospacing="0" w:after="180" w:afterAutospacing="0" w:line="480" w:lineRule="atLeast"/>
        <w:rPr>
          <w:rFonts w:ascii="Simsun" w:hAnsi="Simsun"/>
          <w:sz w:val="28"/>
          <w:szCs w:val="28"/>
        </w:rPr>
      </w:pPr>
      <w:r>
        <w:rPr>
          <w:rFonts w:ascii="Simsun" w:hAnsi="Simsun" w:hint="eastAsia"/>
          <w:sz w:val="28"/>
          <w:szCs w:val="28"/>
        </w:rPr>
        <w:t>组长：倪中华</w:t>
      </w:r>
      <w:r>
        <w:rPr>
          <w:rFonts w:ascii="Simsun" w:hAnsi="Simsun"/>
          <w:sz w:val="28"/>
          <w:szCs w:val="28"/>
        </w:rPr>
        <w:t xml:space="preserve">   </w:t>
      </w:r>
    </w:p>
    <w:p w:rsidR="00A232BF" w:rsidRDefault="0031597B">
      <w:pPr>
        <w:pStyle w:val="a6"/>
        <w:shd w:val="clear" w:color="auto" w:fill="FFFFFF"/>
        <w:spacing w:before="180" w:beforeAutospacing="0" w:after="180" w:afterAutospacing="0" w:line="480" w:lineRule="atLeast"/>
        <w:rPr>
          <w:rFonts w:ascii="Simsun" w:hAnsi="Simsun"/>
          <w:sz w:val="28"/>
          <w:szCs w:val="28"/>
        </w:rPr>
      </w:pPr>
      <w:r>
        <w:rPr>
          <w:rFonts w:ascii="Simsun" w:hAnsi="Simsun" w:hint="eastAsia"/>
          <w:sz w:val="28"/>
          <w:szCs w:val="28"/>
        </w:rPr>
        <w:t>副组长：孙蓓蓓</w:t>
      </w:r>
      <w:r>
        <w:rPr>
          <w:rFonts w:ascii="Simsun" w:hAnsi="Simsun"/>
          <w:sz w:val="28"/>
          <w:szCs w:val="28"/>
        </w:rPr>
        <w:t xml:space="preserve"> </w:t>
      </w:r>
      <w:r>
        <w:rPr>
          <w:rFonts w:ascii="Simsun" w:hAnsi="Simsun" w:hint="eastAsia"/>
          <w:sz w:val="28"/>
          <w:szCs w:val="28"/>
        </w:rPr>
        <w:t>王斌</w:t>
      </w:r>
    </w:p>
    <w:p w:rsidR="00A232BF" w:rsidRDefault="0031597B">
      <w:pPr>
        <w:pStyle w:val="a6"/>
        <w:shd w:val="clear" w:color="auto" w:fill="FFFFFF"/>
        <w:spacing w:before="180" w:beforeAutospacing="0" w:after="180" w:afterAutospacing="0" w:line="480" w:lineRule="atLeast"/>
        <w:rPr>
          <w:rFonts w:ascii="Simsun" w:hAnsi="Simsun"/>
          <w:sz w:val="28"/>
          <w:szCs w:val="28"/>
        </w:rPr>
      </w:pPr>
      <w:r>
        <w:rPr>
          <w:rFonts w:ascii="Simsun" w:hAnsi="Simsun" w:hint="eastAsia"/>
          <w:sz w:val="28"/>
          <w:szCs w:val="28"/>
        </w:rPr>
        <w:t>成员：殷国栋、韩良、胡建中、薛澄岐、肖峰、毕可东</w:t>
      </w:r>
    </w:p>
    <w:p w:rsidR="00A232BF" w:rsidRDefault="0031597B">
      <w:pPr>
        <w:pStyle w:val="a6"/>
        <w:shd w:val="clear" w:color="auto" w:fill="FFFFFF"/>
        <w:spacing w:before="180" w:beforeAutospacing="0" w:after="180" w:afterAutospacing="0" w:line="480" w:lineRule="atLeast"/>
        <w:rPr>
          <w:rFonts w:ascii="Simsun" w:hAnsi="Simsun"/>
          <w:sz w:val="28"/>
          <w:szCs w:val="28"/>
        </w:rPr>
      </w:pPr>
      <w:r>
        <w:rPr>
          <w:rFonts w:ascii="Simsun" w:hAnsi="Simsun" w:hint="eastAsia"/>
          <w:sz w:val="28"/>
          <w:szCs w:val="28"/>
        </w:rPr>
        <w:t>秘书：付瑜</w:t>
      </w:r>
    </w:p>
    <w:p w:rsidR="00A232BF" w:rsidRDefault="00A232BF">
      <w:pPr>
        <w:pStyle w:val="a6"/>
        <w:shd w:val="clear" w:color="auto" w:fill="FFFFFF"/>
        <w:spacing w:before="180" w:beforeAutospacing="0" w:after="180" w:afterAutospacing="0" w:line="480" w:lineRule="atLeast"/>
        <w:rPr>
          <w:rFonts w:ascii="Simsun" w:hAnsi="Simsun"/>
          <w:color w:val="000000"/>
          <w:sz w:val="28"/>
          <w:szCs w:val="28"/>
        </w:rPr>
      </w:pPr>
    </w:p>
    <w:sectPr w:rsidR="00A232B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Times New Roman"/>
    <w:charset w:val="00"/>
    <w:family w:val="roman"/>
    <w:pitch w:val="variable"/>
    <w:sig w:usb0="00000003" w:usb1="00000000" w:usb2="00000000" w:usb3="00000000" w:csb0="00000001" w:csb1="00000000"/>
  </w:font>
  <w:font w:name="楷体">
    <w:altName w:val="Malgun Gothic Semilight"/>
    <w:charset w:val="86"/>
    <w:family w:val="modern"/>
    <w:pitch w:val="variable"/>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95D83"/>
    <w:multiLevelType w:val="hybridMultilevel"/>
    <w:tmpl w:val="046AC7E8"/>
    <w:lvl w:ilvl="0" w:tplc="BA04B07C">
      <w:start w:val="1"/>
      <w:numFmt w:val="japaneseCounting"/>
      <w:lvlRestart w:val="0"/>
      <w:lvlText w:val="%1、"/>
      <w:lvlJc w:val="left"/>
      <w:pPr>
        <w:tabs>
          <w:tab w:val="num" w:pos="0"/>
        </w:tabs>
        <w:ind w:left="720" w:hanging="720"/>
      </w:pPr>
      <w:rPr>
        <w:rFonts w:cs="Times New Roman" w:hint="default"/>
      </w:rPr>
    </w:lvl>
    <w:lvl w:ilvl="1" w:tplc="1DB28208">
      <w:start w:val="1"/>
      <w:numFmt w:val="lowerLetter"/>
      <w:lvlText w:val="%2)"/>
      <w:lvlJc w:val="left"/>
      <w:pPr>
        <w:tabs>
          <w:tab w:val="num" w:pos="0"/>
        </w:tabs>
        <w:ind w:left="840" w:hanging="420"/>
      </w:pPr>
      <w:rPr>
        <w:rFonts w:cs="Times New Roman"/>
      </w:rPr>
    </w:lvl>
    <w:lvl w:ilvl="2" w:tplc="FBC209B2">
      <w:start w:val="1"/>
      <w:numFmt w:val="lowerRoman"/>
      <w:lvlText w:val="%3."/>
      <w:lvlJc w:val="right"/>
      <w:pPr>
        <w:tabs>
          <w:tab w:val="num" w:pos="0"/>
        </w:tabs>
        <w:ind w:left="1260" w:hanging="420"/>
      </w:pPr>
      <w:rPr>
        <w:rFonts w:cs="Times New Roman"/>
      </w:rPr>
    </w:lvl>
    <w:lvl w:ilvl="3" w:tplc="4F968DF4">
      <w:start w:val="1"/>
      <w:numFmt w:val="decimal"/>
      <w:lvlText w:val="%4."/>
      <w:lvlJc w:val="left"/>
      <w:pPr>
        <w:tabs>
          <w:tab w:val="num" w:pos="0"/>
        </w:tabs>
        <w:ind w:left="1680" w:hanging="420"/>
      </w:pPr>
      <w:rPr>
        <w:rFonts w:cs="Times New Roman"/>
      </w:rPr>
    </w:lvl>
    <w:lvl w:ilvl="4" w:tplc="608AFAFC">
      <w:start w:val="1"/>
      <w:numFmt w:val="lowerLetter"/>
      <w:lvlText w:val="%5)"/>
      <w:lvlJc w:val="left"/>
      <w:pPr>
        <w:tabs>
          <w:tab w:val="num" w:pos="0"/>
        </w:tabs>
        <w:ind w:left="2100" w:hanging="420"/>
      </w:pPr>
      <w:rPr>
        <w:rFonts w:cs="Times New Roman"/>
      </w:rPr>
    </w:lvl>
    <w:lvl w:ilvl="5" w:tplc="1C24E602">
      <w:start w:val="1"/>
      <w:numFmt w:val="lowerRoman"/>
      <w:lvlText w:val="%6."/>
      <w:lvlJc w:val="right"/>
      <w:pPr>
        <w:tabs>
          <w:tab w:val="num" w:pos="0"/>
        </w:tabs>
        <w:ind w:left="2520" w:hanging="420"/>
      </w:pPr>
      <w:rPr>
        <w:rFonts w:cs="Times New Roman"/>
      </w:rPr>
    </w:lvl>
    <w:lvl w:ilvl="6" w:tplc="831EACFC">
      <w:start w:val="1"/>
      <w:numFmt w:val="decimal"/>
      <w:lvlText w:val="%7."/>
      <w:lvlJc w:val="left"/>
      <w:pPr>
        <w:tabs>
          <w:tab w:val="num" w:pos="0"/>
        </w:tabs>
        <w:ind w:left="2940" w:hanging="420"/>
      </w:pPr>
      <w:rPr>
        <w:rFonts w:cs="Times New Roman"/>
      </w:rPr>
    </w:lvl>
    <w:lvl w:ilvl="7" w:tplc="E6829144">
      <w:start w:val="1"/>
      <w:numFmt w:val="lowerLetter"/>
      <w:lvlText w:val="%8)"/>
      <w:lvlJc w:val="left"/>
      <w:pPr>
        <w:tabs>
          <w:tab w:val="num" w:pos="0"/>
        </w:tabs>
        <w:ind w:left="3360" w:hanging="420"/>
      </w:pPr>
      <w:rPr>
        <w:rFonts w:cs="Times New Roman"/>
      </w:rPr>
    </w:lvl>
    <w:lvl w:ilvl="8" w:tplc="6D467B72">
      <w:start w:val="1"/>
      <w:numFmt w:val="lowerRoman"/>
      <w:lvlText w:val="%9."/>
      <w:lvlJc w:val="right"/>
      <w:pPr>
        <w:tabs>
          <w:tab w:val="num" w:pos="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A232BF"/>
    <w:rsid w:val="0031597B"/>
    <w:rsid w:val="00A23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customStyle="1" w:styleId="1">
    <w:name w:val="列出段落1"/>
    <w:basedOn w:val="a"/>
    <w:pPr>
      <w:ind w:firstLineChars="200" w:firstLine="200"/>
    </w:pPr>
  </w:style>
  <w:style w:type="character" w:styleId="a5">
    <w:name w:val="Strong"/>
    <w:basedOn w:val="a0"/>
    <w:rPr>
      <w:rFonts w:cs="Times New Roman"/>
      <w:b/>
      <w:bCs/>
    </w:rPr>
  </w:style>
  <w:style w:type="paragraph" w:styleId="a6">
    <w:name w:val="Normal (Web)"/>
    <w:basedOn w:val="a"/>
    <w:pPr>
      <w:widowControl/>
      <w:spacing w:before="100" w:beforeAutospacing="1" w:after="100" w:afterAutospacing="1"/>
      <w:jc w:val="left"/>
    </w:pPr>
    <w:rPr>
      <w:rFonts w:ascii="宋体" w:cs="宋体"/>
      <w:kern w:val="0"/>
      <w:sz w:val="24"/>
      <w:szCs w:val="24"/>
    </w:rPr>
  </w:style>
  <w:style w:type="character" w:styleId="a7">
    <w:name w:val="Hyperlink"/>
    <w:basedOn w:val="a0"/>
    <w:rPr>
      <w:rFonts w:cs="Times New Roman"/>
    </w:rPr>
  </w:style>
  <w:style w:type="paragraph" w:styleId="a8">
    <w:name w:val="Balloon Text"/>
    <w:basedOn w:val="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customStyle="1" w:styleId="1">
    <w:name w:val="列出段落1"/>
    <w:basedOn w:val="a"/>
    <w:pPr>
      <w:ind w:firstLineChars="200" w:firstLine="200"/>
    </w:pPr>
  </w:style>
  <w:style w:type="character" w:styleId="a5">
    <w:name w:val="Strong"/>
    <w:basedOn w:val="a0"/>
    <w:rPr>
      <w:rFonts w:cs="Times New Roman"/>
      <w:b/>
      <w:bCs/>
    </w:rPr>
  </w:style>
  <w:style w:type="paragraph" w:styleId="a6">
    <w:name w:val="Normal (Web)"/>
    <w:basedOn w:val="a"/>
    <w:pPr>
      <w:widowControl/>
      <w:spacing w:before="100" w:beforeAutospacing="1" w:after="100" w:afterAutospacing="1"/>
      <w:jc w:val="left"/>
    </w:pPr>
    <w:rPr>
      <w:rFonts w:ascii="宋体" w:cs="宋体"/>
      <w:kern w:val="0"/>
      <w:sz w:val="24"/>
      <w:szCs w:val="24"/>
    </w:rPr>
  </w:style>
  <w:style w:type="character" w:styleId="a7">
    <w:name w:val="Hyperlink"/>
    <w:basedOn w:val="a0"/>
    <w:rPr>
      <w:rFonts w:cs="Times New Roman"/>
    </w:rPr>
  </w:style>
  <w:style w:type="paragraph" w:styleId="a8">
    <w:name w:val="Balloon Text"/>
    <w:basedOn w:val="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80685923@qq.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机械工程学院接收推荐免试研究生工作细则</dc:title>
  <dc:creator>Windows 用户</dc:creator>
  <cp:lastModifiedBy>xb21cn</cp:lastModifiedBy>
  <cp:revision>2</cp:revision>
  <dcterms:created xsi:type="dcterms:W3CDTF">2018-09-15T07:04:00Z</dcterms:created>
  <dcterms:modified xsi:type="dcterms:W3CDTF">2018-09-15T07:04:00Z</dcterms:modified>
</cp:coreProperties>
</file>