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221" w:rsidRPr="00466BF5" w:rsidRDefault="00786221" w:rsidP="000E22A6">
      <w:pPr>
        <w:spacing w:afterLines="100" w:after="312"/>
        <w:jc w:val="center"/>
        <w:rPr>
          <w:rFonts w:ascii="黑体" w:eastAsia="黑体" w:hAnsi="黑体"/>
          <w:sz w:val="28"/>
          <w:szCs w:val="28"/>
        </w:rPr>
      </w:pPr>
      <w:bookmarkStart w:id="0" w:name="_GoBack"/>
      <w:bookmarkEnd w:id="0"/>
      <w:r w:rsidRPr="00466BF5">
        <w:rPr>
          <w:rFonts w:ascii="黑体" w:eastAsia="黑体" w:hAnsi="黑体" w:hint="eastAsia"/>
          <w:sz w:val="28"/>
          <w:szCs w:val="28"/>
        </w:rPr>
        <w:t>政治学与公共管理学院硕士</w:t>
      </w:r>
      <w:r w:rsidR="00F06BF3" w:rsidRPr="00466BF5">
        <w:rPr>
          <w:rFonts w:ascii="黑体" w:eastAsia="黑体" w:hAnsi="黑体" w:hint="eastAsia"/>
          <w:sz w:val="28"/>
          <w:szCs w:val="28"/>
        </w:rPr>
        <w:t>生</w:t>
      </w:r>
      <w:r w:rsidRPr="00466BF5">
        <w:rPr>
          <w:rFonts w:ascii="黑体" w:eastAsia="黑体" w:hAnsi="黑体" w:hint="eastAsia"/>
          <w:sz w:val="28"/>
          <w:szCs w:val="28"/>
        </w:rPr>
        <w:t>复试方案</w:t>
      </w:r>
    </w:p>
    <w:p w:rsidR="000F2F50" w:rsidRPr="00466BF5" w:rsidRDefault="000E22A6" w:rsidP="000E22A6">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一、</w:t>
      </w:r>
      <w:r w:rsidR="000F2F50" w:rsidRPr="00466BF5">
        <w:rPr>
          <w:rFonts w:asciiTheme="minorEastAsia" w:eastAsiaTheme="minorEastAsia" w:hAnsiTheme="minorEastAsia" w:hint="eastAsia"/>
          <w:b/>
          <w:sz w:val="24"/>
          <w:szCs w:val="24"/>
        </w:rPr>
        <w:t>学术</w:t>
      </w:r>
      <w:r w:rsidR="00466BF5">
        <w:rPr>
          <w:rFonts w:asciiTheme="minorEastAsia" w:eastAsiaTheme="minorEastAsia" w:hAnsiTheme="minorEastAsia" w:hint="eastAsia"/>
          <w:b/>
          <w:sz w:val="24"/>
          <w:szCs w:val="24"/>
        </w:rPr>
        <w:t>型</w:t>
      </w:r>
    </w:p>
    <w:p w:rsidR="009F6824" w:rsidRPr="0024061E" w:rsidRDefault="000E22A6" w:rsidP="000E22A6">
      <w:pPr>
        <w:spacing w:line="360" w:lineRule="auto"/>
        <w:ind w:firstLineChars="200" w:firstLine="480"/>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1.</w:t>
      </w:r>
      <w:r w:rsidR="009F6824" w:rsidRPr="0024061E">
        <w:rPr>
          <w:rFonts w:asciiTheme="minorEastAsia" w:eastAsiaTheme="minorEastAsia" w:hAnsiTheme="minorEastAsia" w:hint="eastAsia"/>
          <w:sz w:val="24"/>
          <w:szCs w:val="24"/>
        </w:rPr>
        <w:t>复试方式</w:t>
      </w:r>
    </w:p>
    <w:p w:rsidR="00D752F5" w:rsidRPr="0024061E" w:rsidRDefault="000F2F50" w:rsidP="00466BF5">
      <w:pPr>
        <w:spacing w:line="360" w:lineRule="auto"/>
        <w:ind w:firstLineChars="250" w:firstLine="600"/>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复试采取笔试和面试相结合的方式进行。</w:t>
      </w:r>
    </w:p>
    <w:p w:rsidR="009F6824" w:rsidRPr="0024061E" w:rsidRDefault="000E22A6" w:rsidP="000E22A6">
      <w:pPr>
        <w:spacing w:line="360" w:lineRule="auto"/>
        <w:ind w:firstLineChars="200" w:firstLine="480"/>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2.</w:t>
      </w:r>
      <w:r w:rsidR="009F6824" w:rsidRPr="0024061E">
        <w:rPr>
          <w:rFonts w:asciiTheme="minorEastAsia" w:eastAsiaTheme="minorEastAsia" w:hAnsiTheme="minorEastAsia" w:hint="eastAsia"/>
          <w:sz w:val="24"/>
          <w:szCs w:val="24"/>
        </w:rPr>
        <w:t>成绩计算</w:t>
      </w:r>
    </w:p>
    <w:p w:rsidR="000F2F50" w:rsidRPr="0024061E" w:rsidRDefault="00D752F5" w:rsidP="00466BF5">
      <w:pPr>
        <w:spacing w:line="360" w:lineRule="auto"/>
        <w:ind w:firstLine="465"/>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复试成绩=（笔试成绩+面试成绩）×95%+外语听力及口语测试成绩，满分100分。</w:t>
      </w:r>
    </w:p>
    <w:p w:rsidR="009F6824" w:rsidRPr="0024061E" w:rsidRDefault="000E22A6" w:rsidP="000E22A6">
      <w:pPr>
        <w:spacing w:line="360" w:lineRule="auto"/>
        <w:ind w:firstLineChars="200" w:firstLine="480"/>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3.</w:t>
      </w:r>
      <w:r w:rsidR="009F6824" w:rsidRPr="0024061E">
        <w:rPr>
          <w:rFonts w:asciiTheme="minorEastAsia" w:eastAsiaTheme="minorEastAsia" w:hAnsiTheme="minorEastAsia" w:hint="eastAsia"/>
          <w:sz w:val="24"/>
          <w:szCs w:val="24"/>
        </w:rPr>
        <w:t>笔试方式与内容</w:t>
      </w:r>
    </w:p>
    <w:p w:rsidR="000F2F50" w:rsidRPr="00466BF5" w:rsidRDefault="000F2F50" w:rsidP="00466BF5">
      <w:pPr>
        <w:spacing w:line="360" w:lineRule="auto"/>
        <w:rPr>
          <w:rFonts w:asciiTheme="minorEastAsia" w:eastAsiaTheme="minorEastAsia" w:hAnsiTheme="minorEastAsia"/>
          <w:sz w:val="24"/>
          <w:szCs w:val="24"/>
        </w:rPr>
      </w:pPr>
      <w:r w:rsidRPr="00466BF5">
        <w:rPr>
          <w:rFonts w:asciiTheme="minorEastAsia" w:eastAsiaTheme="minorEastAsia" w:hAnsiTheme="minorEastAsia" w:hint="eastAsia"/>
          <w:sz w:val="24"/>
          <w:szCs w:val="24"/>
        </w:rPr>
        <w:t xml:space="preserve">　　笔试采取闭卷方式，满分50分，笔试时间为2小时。</w:t>
      </w:r>
    </w:p>
    <w:p w:rsidR="000F2F50" w:rsidRPr="00466BF5" w:rsidRDefault="00D752F5" w:rsidP="000E22A6">
      <w:pPr>
        <w:spacing w:line="360" w:lineRule="auto"/>
        <w:ind w:firstLineChars="200" w:firstLine="480"/>
        <w:rPr>
          <w:rFonts w:asciiTheme="minorEastAsia" w:eastAsiaTheme="minorEastAsia" w:hAnsiTheme="minorEastAsia"/>
          <w:sz w:val="24"/>
          <w:szCs w:val="24"/>
        </w:rPr>
      </w:pPr>
      <w:r w:rsidRPr="00466BF5">
        <w:rPr>
          <w:rFonts w:asciiTheme="minorEastAsia" w:eastAsiaTheme="minorEastAsia" w:hAnsiTheme="minorEastAsia" w:hint="eastAsia"/>
          <w:sz w:val="24"/>
          <w:szCs w:val="24"/>
        </w:rPr>
        <w:t>笔试</w:t>
      </w:r>
      <w:r w:rsidR="000F2F50" w:rsidRPr="00466BF5">
        <w:rPr>
          <w:rFonts w:asciiTheme="minorEastAsia" w:eastAsiaTheme="minorEastAsia" w:hAnsiTheme="minorEastAsia" w:hint="eastAsia"/>
          <w:sz w:val="24"/>
          <w:szCs w:val="24"/>
        </w:rPr>
        <w:t>科目与参考书如下：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9"/>
        <w:gridCol w:w="1675"/>
        <w:gridCol w:w="5468"/>
      </w:tblGrid>
      <w:tr w:rsidR="000F2F50" w:rsidRPr="00466BF5" w:rsidTr="00742B14">
        <w:trPr>
          <w:trHeight w:val="355"/>
        </w:trPr>
        <w:tc>
          <w:tcPr>
            <w:tcW w:w="809" w:type="pct"/>
            <w:vAlign w:val="center"/>
          </w:tcPr>
          <w:p w:rsidR="000F2F50" w:rsidRPr="00466BF5" w:rsidRDefault="000F2F50" w:rsidP="00466BF5">
            <w:pPr>
              <w:spacing w:line="360" w:lineRule="auto"/>
              <w:jc w:val="center"/>
              <w:rPr>
                <w:rFonts w:asciiTheme="minorEastAsia" w:eastAsiaTheme="minorEastAsia" w:hAnsiTheme="minorEastAsia"/>
                <w:b/>
                <w:sz w:val="24"/>
                <w:szCs w:val="24"/>
              </w:rPr>
            </w:pPr>
            <w:r w:rsidRPr="00466BF5">
              <w:rPr>
                <w:rFonts w:asciiTheme="minorEastAsia" w:eastAsiaTheme="minorEastAsia" w:hAnsiTheme="minorEastAsia" w:hint="eastAsia"/>
                <w:b/>
                <w:sz w:val="24"/>
                <w:szCs w:val="24"/>
              </w:rPr>
              <w:t>专业</w:t>
            </w:r>
          </w:p>
        </w:tc>
        <w:tc>
          <w:tcPr>
            <w:tcW w:w="983" w:type="pct"/>
            <w:vAlign w:val="center"/>
          </w:tcPr>
          <w:p w:rsidR="000F2F50" w:rsidRPr="00466BF5" w:rsidRDefault="000F2F50" w:rsidP="00466BF5">
            <w:pPr>
              <w:spacing w:line="360" w:lineRule="auto"/>
              <w:jc w:val="center"/>
              <w:rPr>
                <w:rFonts w:asciiTheme="minorEastAsia" w:eastAsiaTheme="minorEastAsia" w:hAnsiTheme="minorEastAsia"/>
                <w:b/>
                <w:sz w:val="24"/>
                <w:szCs w:val="24"/>
              </w:rPr>
            </w:pPr>
            <w:r w:rsidRPr="00466BF5">
              <w:rPr>
                <w:rFonts w:asciiTheme="minorEastAsia" w:eastAsiaTheme="minorEastAsia" w:hAnsiTheme="minorEastAsia" w:hint="eastAsia"/>
                <w:b/>
                <w:sz w:val="24"/>
                <w:szCs w:val="24"/>
              </w:rPr>
              <w:t>笔试科目</w:t>
            </w:r>
          </w:p>
        </w:tc>
        <w:tc>
          <w:tcPr>
            <w:tcW w:w="3208" w:type="pct"/>
            <w:vAlign w:val="center"/>
          </w:tcPr>
          <w:p w:rsidR="000F2F50" w:rsidRPr="00466BF5" w:rsidRDefault="000F2F50" w:rsidP="00466BF5">
            <w:pPr>
              <w:spacing w:line="360" w:lineRule="auto"/>
              <w:jc w:val="center"/>
              <w:rPr>
                <w:rFonts w:asciiTheme="minorEastAsia" w:eastAsiaTheme="minorEastAsia" w:hAnsiTheme="minorEastAsia"/>
                <w:b/>
                <w:sz w:val="24"/>
                <w:szCs w:val="24"/>
              </w:rPr>
            </w:pPr>
            <w:r w:rsidRPr="00466BF5">
              <w:rPr>
                <w:rFonts w:asciiTheme="minorEastAsia" w:eastAsiaTheme="minorEastAsia" w:hAnsiTheme="minorEastAsia" w:hint="eastAsia"/>
                <w:b/>
                <w:sz w:val="24"/>
                <w:szCs w:val="24"/>
              </w:rPr>
              <w:t>参考书目</w:t>
            </w:r>
          </w:p>
        </w:tc>
      </w:tr>
      <w:tr w:rsidR="000F2F50" w:rsidRPr="00466BF5" w:rsidTr="00742B14">
        <w:tc>
          <w:tcPr>
            <w:tcW w:w="809"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政治学理论</w:t>
            </w:r>
          </w:p>
        </w:tc>
        <w:tc>
          <w:tcPr>
            <w:tcW w:w="983"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比较政治学</w:t>
            </w:r>
          </w:p>
        </w:tc>
        <w:tc>
          <w:tcPr>
            <w:tcW w:w="3208"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《比较政治学导论》，张小劲等著，中国人民大学出版社2001年版。</w:t>
            </w:r>
          </w:p>
        </w:tc>
      </w:tr>
      <w:tr w:rsidR="000F2F50" w:rsidRPr="00466BF5" w:rsidTr="00742B14">
        <w:tc>
          <w:tcPr>
            <w:tcW w:w="809"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中共党史</w:t>
            </w:r>
          </w:p>
        </w:tc>
        <w:tc>
          <w:tcPr>
            <w:tcW w:w="983"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中国共产党历史</w:t>
            </w:r>
          </w:p>
        </w:tc>
        <w:tc>
          <w:tcPr>
            <w:tcW w:w="3208" w:type="pct"/>
            <w:vAlign w:val="center"/>
          </w:tcPr>
          <w:p w:rsidR="000F2F50" w:rsidRPr="00C74817" w:rsidRDefault="00490988"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《中国共产党的七十年》，中央党史研究室著，胡绳主编，中共党史出版社。《中国共产党新时期简史》，中央党史研究室著，中共党史出版社2009年版。</w:t>
            </w:r>
          </w:p>
        </w:tc>
      </w:tr>
      <w:tr w:rsidR="000F2F50" w:rsidRPr="00466BF5" w:rsidTr="00742B14">
        <w:tc>
          <w:tcPr>
            <w:tcW w:w="809"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国际政治</w:t>
            </w:r>
          </w:p>
        </w:tc>
        <w:tc>
          <w:tcPr>
            <w:tcW w:w="983"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国际政治理论</w:t>
            </w:r>
          </w:p>
        </w:tc>
        <w:tc>
          <w:tcPr>
            <w:tcW w:w="3208"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《国际关系学理论与方法》，罗伯特•杰克逊和乔格•索伦森著，天津人民出版社2008年版； 《当代西方国际关系理论》，倪世雄等著，复旦大学出版社2001年版。</w:t>
            </w:r>
          </w:p>
        </w:tc>
      </w:tr>
      <w:tr w:rsidR="000F2F50" w:rsidRPr="00466BF5" w:rsidTr="00742B14">
        <w:tc>
          <w:tcPr>
            <w:tcW w:w="809"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国际关系</w:t>
            </w:r>
          </w:p>
        </w:tc>
        <w:tc>
          <w:tcPr>
            <w:tcW w:w="983"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国际关系理论</w:t>
            </w:r>
          </w:p>
        </w:tc>
        <w:tc>
          <w:tcPr>
            <w:tcW w:w="3208"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《国际关系学理论与方法》，罗伯特•杰克逊和乔格•索伦森著，天津人民出版社2008年版； 《当代西方国际关系理论》，倪世雄等著，复旦大学出版社2001年版。</w:t>
            </w:r>
          </w:p>
        </w:tc>
      </w:tr>
      <w:tr w:rsidR="00D752F5" w:rsidRPr="00466BF5" w:rsidTr="00742B14">
        <w:tc>
          <w:tcPr>
            <w:tcW w:w="809" w:type="pct"/>
            <w:vAlign w:val="center"/>
          </w:tcPr>
          <w:p w:rsidR="00D752F5" w:rsidRPr="00C74817" w:rsidRDefault="00D752F5"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统一战线学</w:t>
            </w:r>
          </w:p>
        </w:tc>
        <w:tc>
          <w:tcPr>
            <w:tcW w:w="983" w:type="pct"/>
            <w:vAlign w:val="center"/>
          </w:tcPr>
          <w:p w:rsidR="00D752F5" w:rsidRPr="00C74817" w:rsidRDefault="00D752F5"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中国统一战线基本理论</w:t>
            </w:r>
          </w:p>
        </w:tc>
        <w:tc>
          <w:tcPr>
            <w:tcW w:w="3208" w:type="pct"/>
            <w:vAlign w:val="center"/>
          </w:tcPr>
          <w:p w:rsidR="00D752F5" w:rsidRPr="00C74817" w:rsidRDefault="00D752F5"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《中国统一战线教程》，中央统战部等，中国人民大学出版社2013年版。</w:t>
            </w:r>
          </w:p>
        </w:tc>
      </w:tr>
      <w:tr w:rsidR="000F2F50" w:rsidRPr="00466BF5" w:rsidTr="00742B14">
        <w:tc>
          <w:tcPr>
            <w:tcW w:w="809"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行政管理</w:t>
            </w:r>
          </w:p>
        </w:tc>
        <w:tc>
          <w:tcPr>
            <w:tcW w:w="983"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公共管理学</w:t>
            </w:r>
          </w:p>
        </w:tc>
        <w:tc>
          <w:tcPr>
            <w:tcW w:w="3208"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《公共管理导论》，欧文•E•休斯著，中国人民大学出版社2007年版；《公共管理学概论》，曹现强、王佃利主编，中国人民大学出版社2005年版。</w:t>
            </w:r>
          </w:p>
        </w:tc>
      </w:tr>
      <w:tr w:rsidR="000F2F50" w:rsidRPr="00466BF5" w:rsidTr="00742B14">
        <w:tc>
          <w:tcPr>
            <w:tcW w:w="809"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社会保障</w:t>
            </w:r>
          </w:p>
        </w:tc>
        <w:tc>
          <w:tcPr>
            <w:tcW w:w="983"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社会保障理论</w:t>
            </w:r>
            <w:r w:rsidRPr="00C74817">
              <w:rPr>
                <w:rFonts w:asciiTheme="minorEastAsia" w:eastAsiaTheme="minorEastAsia" w:hAnsiTheme="minorEastAsia" w:hint="eastAsia"/>
                <w:szCs w:val="21"/>
              </w:rPr>
              <w:lastRenderedPageBreak/>
              <w:t>与实践</w:t>
            </w:r>
          </w:p>
        </w:tc>
        <w:tc>
          <w:tcPr>
            <w:tcW w:w="3208" w:type="pct"/>
            <w:vAlign w:val="center"/>
          </w:tcPr>
          <w:p w:rsidR="000F2F50" w:rsidRPr="00C74817" w:rsidRDefault="000F2F50"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lastRenderedPageBreak/>
              <w:t>《社会保障学——理念、制度、实践与思辨》，郑功成，商</w:t>
            </w:r>
            <w:r w:rsidRPr="00C74817">
              <w:rPr>
                <w:rFonts w:asciiTheme="minorEastAsia" w:eastAsiaTheme="minorEastAsia" w:hAnsiTheme="minorEastAsia" w:hint="eastAsia"/>
                <w:szCs w:val="21"/>
              </w:rPr>
              <w:lastRenderedPageBreak/>
              <w:t>务印书馆，2000年版；《中国社会保障制度变迁与评估》，郑功成，中国人民大学出版社，2002年版。</w:t>
            </w:r>
          </w:p>
        </w:tc>
      </w:tr>
      <w:tr w:rsidR="00D752F5" w:rsidRPr="00466BF5" w:rsidTr="00742B14">
        <w:tc>
          <w:tcPr>
            <w:tcW w:w="809" w:type="pct"/>
            <w:tcBorders>
              <w:top w:val="single" w:sz="4" w:space="0" w:color="auto"/>
              <w:left w:val="single" w:sz="4" w:space="0" w:color="auto"/>
              <w:bottom w:val="single" w:sz="4" w:space="0" w:color="auto"/>
              <w:right w:val="single" w:sz="4" w:space="0" w:color="auto"/>
            </w:tcBorders>
            <w:vAlign w:val="center"/>
          </w:tcPr>
          <w:p w:rsidR="00D752F5" w:rsidRPr="00C74817" w:rsidRDefault="00D752F5"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lastRenderedPageBreak/>
              <w:t>科学社会主义与国际共产主义运动</w:t>
            </w:r>
          </w:p>
        </w:tc>
        <w:tc>
          <w:tcPr>
            <w:tcW w:w="983" w:type="pct"/>
            <w:tcBorders>
              <w:top w:val="single" w:sz="4" w:space="0" w:color="auto"/>
              <w:left w:val="single" w:sz="4" w:space="0" w:color="auto"/>
              <w:bottom w:val="single" w:sz="4" w:space="0" w:color="auto"/>
              <w:right w:val="single" w:sz="4" w:space="0" w:color="auto"/>
            </w:tcBorders>
            <w:vAlign w:val="center"/>
          </w:tcPr>
          <w:p w:rsidR="00D752F5" w:rsidRPr="00C74817" w:rsidRDefault="00D752F5"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科学社会主义</w:t>
            </w:r>
          </w:p>
        </w:tc>
        <w:tc>
          <w:tcPr>
            <w:tcW w:w="3208" w:type="pct"/>
            <w:tcBorders>
              <w:top w:val="single" w:sz="4" w:space="0" w:color="auto"/>
              <w:left w:val="single" w:sz="4" w:space="0" w:color="auto"/>
              <w:bottom w:val="single" w:sz="4" w:space="0" w:color="auto"/>
              <w:right w:val="single" w:sz="4" w:space="0" w:color="auto"/>
            </w:tcBorders>
            <w:vAlign w:val="center"/>
          </w:tcPr>
          <w:p w:rsidR="00D752F5" w:rsidRPr="00C74817" w:rsidRDefault="00D752F5"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《科学社会主义》（2011年版），赵明义主编，山东大学出版社。</w:t>
            </w:r>
          </w:p>
          <w:p w:rsidR="00D752F5" w:rsidRPr="00C74817" w:rsidRDefault="00D752F5" w:rsidP="00466BF5">
            <w:pPr>
              <w:spacing w:line="360" w:lineRule="auto"/>
              <w:rPr>
                <w:rFonts w:asciiTheme="minorEastAsia" w:eastAsiaTheme="minorEastAsia" w:hAnsiTheme="minorEastAsia"/>
                <w:szCs w:val="21"/>
              </w:rPr>
            </w:pPr>
            <w:r w:rsidRPr="00C74817">
              <w:rPr>
                <w:rFonts w:asciiTheme="minorEastAsia" w:eastAsiaTheme="minorEastAsia" w:hAnsiTheme="minorEastAsia" w:hint="eastAsia"/>
                <w:szCs w:val="21"/>
              </w:rPr>
              <w:t>《毛泽东思想和中国特色社会主义理论体系概论》，高等教育出版社（当年新版本）。</w:t>
            </w:r>
          </w:p>
        </w:tc>
      </w:tr>
    </w:tbl>
    <w:p w:rsidR="000F2F50" w:rsidRPr="00466BF5" w:rsidRDefault="000F2F50" w:rsidP="00466BF5">
      <w:pPr>
        <w:spacing w:line="360" w:lineRule="auto"/>
        <w:jc w:val="center"/>
        <w:rPr>
          <w:rFonts w:asciiTheme="minorEastAsia" w:eastAsiaTheme="minorEastAsia" w:hAnsiTheme="minorEastAsia"/>
          <w:sz w:val="24"/>
          <w:szCs w:val="24"/>
        </w:rPr>
      </w:pPr>
    </w:p>
    <w:p w:rsidR="000F2F50" w:rsidRPr="0024061E" w:rsidRDefault="000F2F50" w:rsidP="00466BF5">
      <w:pPr>
        <w:spacing w:line="360" w:lineRule="auto"/>
        <w:rPr>
          <w:rFonts w:asciiTheme="minorEastAsia" w:eastAsiaTheme="minorEastAsia" w:hAnsiTheme="minorEastAsia"/>
          <w:sz w:val="24"/>
          <w:szCs w:val="24"/>
        </w:rPr>
      </w:pPr>
      <w:r w:rsidRPr="00466BF5">
        <w:rPr>
          <w:rFonts w:asciiTheme="minorEastAsia" w:eastAsiaTheme="minorEastAsia" w:hAnsiTheme="minorEastAsia" w:hint="eastAsia"/>
          <w:b/>
          <w:sz w:val="24"/>
          <w:szCs w:val="24"/>
        </w:rPr>
        <w:t xml:space="preserve">　</w:t>
      </w:r>
      <w:r w:rsidR="000E22A6" w:rsidRPr="0024061E">
        <w:rPr>
          <w:rFonts w:asciiTheme="minorEastAsia" w:eastAsiaTheme="minorEastAsia" w:hAnsiTheme="minorEastAsia" w:hint="eastAsia"/>
          <w:sz w:val="24"/>
          <w:szCs w:val="24"/>
        </w:rPr>
        <w:t xml:space="preserve">  4.</w:t>
      </w:r>
      <w:r w:rsidR="00AD277A" w:rsidRPr="0024061E">
        <w:rPr>
          <w:rFonts w:asciiTheme="minorEastAsia" w:eastAsiaTheme="minorEastAsia" w:hAnsiTheme="minorEastAsia" w:hint="eastAsia"/>
          <w:sz w:val="24"/>
          <w:szCs w:val="24"/>
        </w:rPr>
        <w:t>复试面试内容</w:t>
      </w:r>
    </w:p>
    <w:p w:rsidR="000F2F50" w:rsidRPr="0024061E" w:rsidRDefault="000F2F50" w:rsidP="00466BF5">
      <w:pPr>
        <w:spacing w:line="360" w:lineRule="auto"/>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 xml:space="preserve">　　由各专业教研室组织，满分50分，每生15-20分钟，面试内容包括专业综合和</w:t>
      </w:r>
      <w:r w:rsidR="00041303" w:rsidRPr="0024061E">
        <w:rPr>
          <w:rFonts w:asciiTheme="minorEastAsia" w:eastAsiaTheme="minorEastAsia" w:hAnsiTheme="minorEastAsia" w:hint="eastAsia"/>
          <w:sz w:val="24"/>
          <w:szCs w:val="24"/>
        </w:rPr>
        <w:t>外语听力及口语测试</w:t>
      </w:r>
      <w:r w:rsidRPr="0024061E">
        <w:rPr>
          <w:rFonts w:asciiTheme="minorEastAsia" w:eastAsiaTheme="minorEastAsia" w:hAnsiTheme="minorEastAsia" w:hint="eastAsia"/>
          <w:sz w:val="24"/>
          <w:szCs w:val="24"/>
        </w:rPr>
        <w:t>。</w:t>
      </w:r>
    </w:p>
    <w:p w:rsidR="000F2F50" w:rsidRPr="0024061E" w:rsidRDefault="000E22A6" w:rsidP="000E22A6">
      <w:pPr>
        <w:spacing w:line="360" w:lineRule="auto"/>
        <w:ind w:firstLineChars="200" w:firstLine="480"/>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5.</w:t>
      </w:r>
      <w:r w:rsidR="00AD277A" w:rsidRPr="0024061E">
        <w:rPr>
          <w:rFonts w:asciiTheme="minorEastAsia" w:eastAsiaTheme="minorEastAsia" w:hAnsiTheme="minorEastAsia" w:hint="eastAsia"/>
          <w:sz w:val="24"/>
          <w:szCs w:val="24"/>
        </w:rPr>
        <w:t>拟录取排名方法</w:t>
      </w:r>
    </w:p>
    <w:p w:rsidR="00536F3E" w:rsidRPr="0024061E" w:rsidRDefault="000E22A6" w:rsidP="00466BF5">
      <w:pPr>
        <w:spacing w:line="360" w:lineRule="auto"/>
        <w:ind w:firstLineChars="200" w:firstLine="480"/>
        <w:jc w:val="left"/>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w:t>
      </w:r>
      <w:r w:rsidR="00536F3E" w:rsidRPr="0024061E">
        <w:rPr>
          <w:rFonts w:asciiTheme="minorEastAsia" w:eastAsiaTheme="minorEastAsia" w:hAnsiTheme="minorEastAsia" w:hint="eastAsia"/>
          <w:sz w:val="24"/>
          <w:szCs w:val="24"/>
        </w:rPr>
        <w:t>1</w:t>
      </w:r>
      <w:r w:rsidRPr="0024061E">
        <w:rPr>
          <w:rFonts w:asciiTheme="minorEastAsia" w:eastAsiaTheme="minorEastAsia" w:hAnsiTheme="minorEastAsia" w:hint="eastAsia"/>
          <w:sz w:val="24"/>
          <w:szCs w:val="24"/>
        </w:rPr>
        <w:t>）</w:t>
      </w:r>
      <w:r w:rsidR="00536F3E" w:rsidRPr="0024061E">
        <w:rPr>
          <w:rFonts w:asciiTheme="minorEastAsia" w:eastAsiaTheme="minorEastAsia" w:hAnsiTheme="minorEastAsia" w:hint="eastAsia"/>
          <w:sz w:val="24"/>
          <w:szCs w:val="24"/>
        </w:rPr>
        <w:t xml:space="preserve">成绩计算方法： </w:t>
      </w:r>
    </w:p>
    <w:p w:rsidR="000F2F50" w:rsidRPr="0024061E" w:rsidRDefault="000F2F50" w:rsidP="00742B14">
      <w:pPr>
        <w:spacing w:line="360" w:lineRule="auto"/>
        <w:ind w:firstLineChars="200" w:firstLine="480"/>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拟录取成绩=初试成绩÷5×50%+复试成绩×50%</w:t>
      </w:r>
      <w:r w:rsidR="006B6B14" w:rsidRPr="0024061E">
        <w:rPr>
          <w:rFonts w:asciiTheme="minorEastAsia" w:eastAsiaTheme="minorEastAsia" w:hAnsiTheme="minorEastAsia" w:hint="eastAsia"/>
          <w:sz w:val="24"/>
          <w:szCs w:val="24"/>
        </w:rPr>
        <w:t>。</w:t>
      </w:r>
    </w:p>
    <w:p w:rsidR="009F6824" w:rsidRPr="0024061E" w:rsidRDefault="000E22A6" w:rsidP="00466BF5">
      <w:pPr>
        <w:spacing w:line="360" w:lineRule="auto"/>
        <w:ind w:firstLineChars="200" w:firstLine="480"/>
        <w:jc w:val="left"/>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w:t>
      </w:r>
      <w:r w:rsidR="00536F3E" w:rsidRPr="0024061E">
        <w:rPr>
          <w:rFonts w:asciiTheme="minorEastAsia" w:eastAsiaTheme="minorEastAsia" w:hAnsiTheme="minorEastAsia" w:hint="eastAsia"/>
          <w:sz w:val="24"/>
          <w:szCs w:val="24"/>
        </w:rPr>
        <w:t>2</w:t>
      </w:r>
      <w:r w:rsidRPr="0024061E">
        <w:rPr>
          <w:rFonts w:asciiTheme="minorEastAsia" w:eastAsiaTheme="minorEastAsia" w:hAnsiTheme="minorEastAsia" w:hint="eastAsia"/>
          <w:sz w:val="24"/>
          <w:szCs w:val="24"/>
        </w:rPr>
        <w:t>）</w:t>
      </w:r>
      <w:r w:rsidR="00536F3E" w:rsidRPr="0024061E">
        <w:rPr>
          <w:rFonts w:asciiTheme="minorEastAsia" w:eastAsiaTheme="minorEastAsia" w:hAnsiTheme="minorEastAsia" w:hint="eastAsia"/>
          <w:sz w:val="24"/>
          <w:szCs w:val="24"/>
        </w:rPr>
        <w:t xml:space="preserve"> </w:t>
      </w:r>
      <w:r w:rsidR="00CA195D" w:rsidRPr="0024061E">
        <w:rPr>
          <w:rFonts w:asciiTheme="minorEastAsia" w:eastAsiaTheme="minorEastAsia" w:hAnsiTheme="minorEastAsia" w:hint="eastAsia"/>
          <w:sz w:val="24"/>
          <w:szCs w:val="24"/>
        </w:rPr>
        <w:t>排名录取原则:</w:t>
      </w:r>
    </w:p>
    <w:p w:rsidR="00CA195D" w:rsidRPr="0024061E" w:rsidRDefault="00742B14" w:rsidP="00466BF5">
      <w:pPr>
        <w:spacing w:line="360" w:lineRule="auto"/>
        <w:ind w:firstLineChars="200" w:firstLine="480"/>
        <w:jc w:val="left"/>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 xml:space="preserve"> </w:t>
      </w:r>
      <w:r w:rsidR="00CA195D" w:rsidRPr="0024061E">
        <w:rPr>
          <w:rFonts w:asciiTheme="minorEastAsia" w:eastAsiaTheme="minorEastAsia" w:hAnsiTheme="minorEastAsia" w:hint="eastAsia"/>
          <w:sz w:val="24"/>
          <w:szCs w:val="24"/>
        </w:rPr>
        <w:t>1)</w:t>
      </w:r>
      <w:r w:rsidR="00950BCD" w:rsidRPr="0024061E">
        <w:rPr>
          <w:rFonts w:asciiTheme="minorEastAsia" w:eastAsiaTheme="minorEastAsia" w:hAnsiTheme="minorEastAsia" w:hint="eastAsia"/>
          <w:sz w:val="24"/>
          <w:szCs w:val="24"/>
        </w:rPr>
        <w:t>所有</w:t>
      </w:r>
      <w:r w:rsidR="00CA195D" w:rsidRPr="0024061E">
        <w:rPr>
          <w:rFonts w:asciiTheme="minorEastAsia" w:eastAsiaTheme="minorEastAsia" w:hAnsiTheme="minorEastAsia" w:hint="eastAsia"/>
          <w:sz w:val="24"/>
          <w:szCs w:val="24"/>
        </w:rPr>
        <w:t>报考本专业的考生，按照二级学科根据录取成绩从高到低排名。</w:t>
      </w:r>
    </w:p>
    <w:p w:rsidR="00CA195D" w:rsidRPr="0024061E" w:rsidRDefault="00742B14" w:rsidP="00466BF5">
      <w:pPr>
        <w:spacing w:line="360" w:lineRule="auto"/>
        <w:ind w:firstLineChars="200" w:firstLine="480"/>
        <w:jc w:val="left"/>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 xml:space="preserve"> </w:t>
      </w:r>
      <w:r w:rsidR="00CA195D" w:rsidRPr="0024061E">
        <w:rPr>
          <w:rFonts w:asciiTheme="minorEastAsia" w:eastAsiaTheme="minorEastAsia" w:hAnsiTheme="minorEastAsia" w:hint="eastAsia"/>
          <w:sz w:val="24"/>
          <w:szCs w:val="24"/>
        </w:rPr>
        <w:t>2）</w:t>
      </w:r>
      <w:r w:rsidR="00096B51" w:rsidRPr="0024061E">
        <w:rPr>
          <w:rFonts w:asciiTheme="minorEastAsia" w:eastAsiaTheme="minorEastAsia" w:hAnsiTheme="minorEastAsia" w:hint="eastAsia"/>
          <w:sz w:val="24"/>
          <w:szCs w:val="24"/>
        </w:rPr>
        <w:t>对于</w:t>
      </w:r>
      <w:r w:rsidR="00636F1D" w:rsidRPr="0024061E">
        <w:rPr>
          <w:rFonts w:asciiTheme="minorEastAsia" w:eastAsiaTheme="minorEastAsia" w:hAnsiTheme="minorEastAsia" w:hint="eastAsia"/>
          <w:sz w:val="24"/>
          <w:szCs w:val="24"/>
        </w:rPr>
        <w:t>报考本专业的一志愿考生上线人数超过</w:t>
      </w:r>
      <w:r w:rsidR="00D5209A" w:rsidRPr="0024061E">
        <w:rPr>
          <w:rFonts w:asciiTheme="minorEastAsia" w:eastAsiaTheme="minorEastAsia" w:hAnsiTheme="minorEastAsia" w:hint="eastAsia"/>
          <w:sz w:val="24"/>
          <w:szCs w:val="24"/>
        </w:rPr>
        <w:t>本专业计划招生人数</w:t>
      </w:r>
      <w:r w:rsidR="00096B51" w:rsidRPr="0024061E">
        <w:rPr>
          <w:rFonts w:asciiTheme="minorEastAsia" w:eastAsiaTheme="minorEastAsia" w:hAnsiTheme="minorEastAsia" w:hint="eastAsia"/>
          <w:sz w:val="24"/>
          <w:szCs w:val="24"/>
        </w:rPr>
        <w:t>的专业</w:t>
      </w:r>
      <w:r w:rsidR="00D5209A" w:rsidRPr="0024061E">
        <w:rPr>
          <w:rFonts w:asciiTheme="minorEastAsia" w:eastAsiaTheme="minorEastAsia" w:hAnsiTheme="minorEastAsia" w:hint="eastAsia"/>
          <w:sz w:val="24"/>
          <w:szCs w:val="24"/>
        </w:rPr>
        <w:t>，</w:t>
      </w:r>
      <w:r w:rsidR="00CE12ED" w:rsidRPr="0024061E">
        <w:rPr>
          <w:rFonts w:asciiTheme="minorEastAsia" w:eastAsiaTheme="minorEastAsia" w:hAnsiTheme="minorEastAsia" w:hint="eastAsia"/>
          <w:sz w:val="24"/>
          <w:szCs w:val="24"/>
        </w:rPr>
        <w:t>不接受校内调剂，校外调剂单独</w:t>
      </w:r>
      <w:r w:rsidR="00CA195D" w:rsidRPr="0024061E">
        <w:rPr>
          <w:rFonts w:asciiTheme="minorEastAsia" w:eastAsiaTheme="minorEastAsia" w:hAnsiTheme="minorEastAsia" w:hint="eastAsia"/>
          <w:sz w:val="24"/>
          <w:szCs w:val="24"/>
        </w:rPr>
        <w:t>排名，</w:t>
      </w:r>
      <w:r w:rsidR="00CE12ED" w:rsidRPr="0024061E">
        <w:rPr>
          <w:rFonts w:asciiTheme="minorEastAsia" w:eastAsiaTheme="minorEastAsia" w:hAnsiTheme="minorEastAsia" w:hint="eastAsia"/>
          <w:sz w:val="24"/>
          <w:szCs w:val="24"/>
        </w:rPr>
        <w:t>单独录取。</w:t>
      </w:r>
    </w:p>
    <w:p w:rsidR="00096B51" w:rsidRPr="0024061E" w:rsidRDefault="00742B14" w:rsidP="00466BF5">
      <w:pPr>
        <w:spacing w:line="360" w:lineRule="auto"/>
        <w:ind w:firstLineChars="200" w:firstLine="480"/>
        <w:jc w:val="left"/>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 xml:space="preserve"> </w:t>
      </w:r>
      <w:r w:rsidR="00096B51" w:rsidRPr="0024061E">
        <w:rPr>
          <w:rFonts w:asciiTheme="minorEastAsia" w:eastAsiaTheme="minorEastAsia" w:hAnsiTheme="minorEastAsia" w:hint="eastAsia"/>
          <w:sz w:val="24"/>
          <w:szCs w:val="24"/>
        </w:rPr>
        <w:t>3）对于报考本专业的一志愿考生上线人数未达到本专业计划招生人数的专业，</w:t>
      </w:r>
      <w:r w:rsidR="00362158" w:rsidRPr="0024061E">
        <w:rPr>
          <w:rFonts w:asciiTheme="minorEastAsia" w:eastAsiaTheme="minorEastAsia" w:hAnsiTheme="minorEastAsia" w:hint="eastAsia"/>
          <w:sz w:val="24"/>
          <w:szCs w:val="24"/>
        </w:rPr>
        <w:t>在同一批次复试的情况下，</w:t>
      </w:r>
      <w:r w:rsidR="00CE12ED" w:rsidRPr="0024061E">
        <w:rPr>
          <w:rFonts w:asciiTheme="minorEastAsia" w:eastAsiaTheme="minorEastAsia" w:hAnsiTheme="minorEastAsia" w:hint="eastAsia"/>
          <w:sz w:val="24"/>
          <w:szCs w:val="24"/>
        </w:rPr>
        <w:t>校内调剂</w:t>
      </w:r>
      <w:r w:rsidR="00950BCD" w:rsidRPr="0024061E">
        <w:rPr>
          <w:rFonts w:asciiTheme="minorEastAsia" w:eastAsiaTheme="minorEastAsia" w:hAnsiTheme="minorEastAsia" w:hint="eastAsia"/>
          <w:sz w:val="24"/>
          <w:szCs w:val="24"/>
        </w:rPr>
        <w:t>考生与一志愿考生统一排名，根据拟录取成绩从高到低排名录取。</w:t>
      </w:r>
      <w:r w:rsidR="00CE12ED" w:rsidRPr="0024061E">
        <w:rPr>
          <w:rFonts w:asciiTheme="minorEastAsia" w:eastAsiaTheme="minorEastAsia" w:hAnsiTheme="minorEastAsia" w:hint="eastAsia"/>
          <w:sz w:val="24"/>
          <w:szCs w:val="24"/>
        </w:rPr>
        <w:t>校外调剂单独排名，单独录取。</w:t>
      </w:r>
    </w:p>
    <w:p w:rsidR="00DF7DAD" w:rsidRPr="0024061E" w:rsidRDefault="00742B14" w:rsidP="00466BF5">
      <w:pPr>
        <w:spacing w:line="360" w:lineRule="auto"/>
        <w:ind w:firstLineChars="200" w:firstLine="480"/>
        <w:jc w:val="left"/>
        <w:rPr>
          <w:rFonts w:asciiTheme="minorEastAsia" w:eastAsiaTheme="minorEastAsia" w:hAnsiTheme="minorEastAsia"/>
          <w:sz w:val="24"/>
          <w:szCs w:val="24"/>
        </w:rPr>
      </w:pPr>
      <w:r w:rsidRPr="0024061E">
        <w:rPr>
          <w:rFonts w:asciiTheme="minorEastAsia" w:eastAsiaTheme="minorEastAsia" w:hAnsiTheme="minorEastAsia" w:hint="eastAsia"/>
          <w:sz w:val="24"/>
          <w:szCs w:val="24"/>
        </w:rPr>
        <w:t xml:space="preserve"> </w:t>
      </w:r>
      <w:r w:rsidR="00DF7DAD" w:rsidRPr="0024061E">
        <w:rPr>
          <w:rFonts w:asciiTheme="minorEastAsia" w:eastAsiaTheme="minorEastAsia" w:hAnsiTheme="minorEastAsia" w:hint="eastAsia"/>
          <w:sz w:val="24"/>
          <w:szCs w:val="24"/>
        </w:rPr>
        <w:t>4）个别专业的录取政策会根据报考情况和学校政策进行调整。如有调整，以复试前发布的最新通知为准。</w:t>
      </w:r>
    </w:p>
    <w:p w:rsidR="0014496D" w:rsidRPr="00466BF5" w:rsidRDefault="0014496D" w:rsidP="00466BF5">
      <w:pPr>
        <w:spacing w:line="360" w:lineRule="auto"/>
        <w:ind w:firstLineChars="200" w:firstLine="482"/>
        <w:jc w:val="center"/>
        <w:rPr>
          <w:rFonts w:asciiTheme="minorEastAsia" w:eastAsiaTheme="minorEastAsia" w:hAnsiTheme="minorEastAsia"/>
          <w:b/>
          <w:sz w:val="24"/>
          <w:szCs w:val="24"/>
        </w:rPr>
      </w:pPr>
    </w:p>
    <w:p w:rsidR="00710569" w:rsidRPr="00742B14" w:rsidRDefault="000E22A6" w:rsidP="00742B14">
      <w:pPr>
        <w:spacing w:line="360" w:lineRule="auto"/>
        <w:ind w:firstLineChars="200" w:firstLine="482"/>
        <w:rPr>
          <w:rFonts w:asciiTheme="minorEastAsia" w:eastAsiaTheme="minorEastAsia" w:hAnsiTheme="minorEastAsia"/>
          <w:b/>
          <w:sz w:val="24"/>
          <w:szCs w:val="24"/>
        </w:rPr>
      </w:pPr>
      <w:r w:rsidRPr="00742B14">
        <w:rPr>
          <w:rFonts w:asciiTheme="minorEastAsia" w:eastAsiaTheme="minorEastAsia" w:hAnsiTheme="minorEastAsia" w:hint="eastAsia"/>
          <w:b/>
          <w:sz w:val="24"/>
          <w:szCs w:val="24"/>
        </w:rPr>
        <w:t>二、</w:t>
      </w:r>
      <w:r w:rsidR="0014496D" w:rsidRPr="00742B14">
        <w:rPr>
          <w:rFonts w:asciiTheme="minorEastAsia" w:eastAsiaTheme="minorEastAsia" w:hAnsiTheme="minorEastAsia" w:hint="eastAsia"/>
          <w:b/>
          <w:sz w:val="24"/>
          <w:szCs w:val="24"/>
        </w:rPr>
        <w:t>专业学位</w:t>
      </w:r>
      <w:r w:rsidR="00DC46F4">
        <w:rPr>
          <w:rFonts w:asciiTheme="minorEastAsia" w:eastAsiaTheme="minorEastAsia" w:hAnsiTheme="minorEastAsia" w:hint="eastAsia"/>
          <w:b/>
          <w:sz w:val="24"/>
          <w:szCs w:val="24"/>
        </w:rPr>
        <w:t>（公共管理01-05方向）</w:t>
      </w:r>
    </w:p>
    <w:p w:rsidR="00742B14" w:rsidRPr="0024061E" w:rsidRDefault="00742B14" w:rsidP="008F47F3">
      <w:pPr>
        <w:widowControl/>
        <w:spacing w:line="360" w:lineRule="auto"/>
        <w:ind w:firstLineChars="200" w:firstLine="480"/>
        <w:jc w:val="left"/>
        <w:rPr>
          <w:rStyle w:val="a7"/>
          <w:rFonts w:asciiTheme="minorEastAsia" w:eastAsiaTheme="minorEastAsia" w:hAnsiTheme="minorEastAsia" w:cs="微软雅黑"/>
          <w:b w:val="0"/>
          <w:kern w:val="0"/>
          <w:sz w:val="24"/>
          <w:szCs w:val="24"/>
          <w:lang w:bidi="ar"/>
        </w:rPr>
      </w:pPr>
      <w:r w:rsidRPr="0024061E">
        <w:rPr>
          <w:rFonts w:asciiTheme="minorEastAsia" w:eastAsiaTheme="minorEastAsia" w:hAnsiTheme="minorEastAsia" w:cs="微软雅黑" w:hint="eastAsia"/>
          <w:kern w:val="0"/>
          <w:sz w:val="24"/>
          <w:szCs w:val="24"/>
          <w:lang w:bidi="ar"/>
        </w:rPr>
        <w:t>1.培养地点</w:t>
      </w:r>
    </w:p>
    <w:p w:rsidR="00742B14" w:rsidRPr="0024061E" w:rsidRDefault="00742B14" w:rsidP="008F47F3">
      <w:pPr>
        <w:widowControl/>
        <w:spacing w:line="360" w:lineRule="auto"/>
        <w:ind w:firstLine="420"/>
        <w:jc w:val="left"/>
        <w:rPr>
          <w:rFonts w:asciiTheme="minorEastAsia" w:eastAsiaTheme="minorEastAsia" w:hAnsiTheme="minorEastAsia" w:cs="微软雅黑"/>
          <w:kern w:val="0"/>
          <w:sz w:val="24"/>
          <w:szCs w:val="24"/>
          <w:lang w:bidi="ar"/>
        </w:rPr>
      </w:pPr>
      <w:r w:rsidRPr="0024061E">
        <w:rPr>
          <w:rFonts w:asciiTheme="minorEastAsia" w:eastAsiaTheme="minorEastAsia" w:hAnsiTheme="minorEastAsia" w:cs="微软雅黑" w:hint="eastAsia"/>
          <w:kern w:val="0"/>
          <w:sz w:val="24"/>
          <w:szCs w:val="24"/>
          <w:lang w:bidi="ar"/>
        </w:rPr>
        <w:t>培养地点为山东大学济南洪家楼校区和山东大学青岛校区。考生被录取后可根据自己的情况，选择培养地点。</w:t>
      </w:r>
    </w:p>
    <w:p w:rsidR="00742B14" w:rsidRPr="0024061E" w:rsidRDefault="00742B14" w:rsidP="008F47F3">
      <w:pPr>
        <w:widowControl/>
        <w:spacing w:line="360" w:lineRule="auto"/>
        <w:ind w:firstLineChars="200" w:firstLine="480"/>
        <w:jc w:val="left"/>
        <w:rPr>
          <w:rStyle w:val="a7"/>
          <w:rFonts w:asciiTheme="minorEastAsia" w:eastAsiaTheme="minorEastAsia" w:hAnsiTheme="minorEastAsia" w:cs="微软雅黑"/>
          <w:b w:val="0"/>
          <w:kern w:val="0"/>
          <w:sz w:val="24"/>
          <w:szCs w:val="24"/>
          <w:lang w:bidi="ar"/>
        </w:rPr>
      </w:pPr>
      <w:r w:rsidRPr="0024061E">
        <w:rPr>
          <w:rFonts w:asciiTheme="minorEastAsia" w:eastAsiaTheme="minorEastAsia" w:hAnsiTheme="minorEastAsia" w:cs="微软雅黑" w:hint="eastAsia"/>
          <w:kern w:val="0"/>
          <w:sz w:val="24"/>
          <w:szCs w:val="24"/>
          <w:lang w:bidi="ar"/>
        </w:rPr>
        <w:t>2.上课方式</w:t>
      </w:r>
    </w:p>
    <w:p w:rsidR="00742B14" w:rsidRPr="0024061E" w:rsidRDefault="00742B14" w:rsidP="008F47F3">
      <w:pPr>
        <w:widowControl/>
        <w:spacing w:line="360" w:lineRule="auto"/>
        <w:ind w:firstLine="420"/>
        <w:jc w:val="left"/>
        <w:rPr>
          <w:rFonts w:asciiTheme="minorEastAsia" w:eastAsiaTheme="minorEastAsia" w:hAnsiTheme="minorEastAsia" w:cs="微软雅黑"/>
          <w:kern w:val="0"/>
          <w:sz w:val="24"/>
          <w:szCs w:val="24"/>
          <w:lang w:bidi="ar"/>
        </w:rPr>
      </w:pPr>
      <w:r w:rsidRPr="0024061E">
        <w:rPr>
          <w:rFonts w:asciiTheme="minorEastAsia" w:eastAsiaTheme="minorEastAsia" w:hAnsiTheme="minorEastAsia" w:cs="微软雅黑" w:hint="eastAsia"/>
          <w:kern w:val="0"/>
          <w:sz w:val="24"/>
          <w:szCs w:val="24"/>
          <w:lang w:bidi="ar"/>
        </w:rPr>
        <w:t>根据实际需要，课程学习采取分段集中授课或周末授课的方式。</w:t>
      </w:r>
    </w:p>
    <w:p w:rsidR="00742B14" w:rsidRPr="0024061E" w:rsidRDefault="00742B14" w:rsidP="008F47F3">
      <w:pPr>
        <w:widowControl/>
        <w:spacing w:line="360" w:lineRule="auto"/>
        <w:ind w:firstLineChars="200" w:firstLine="480"/>
        <w:jc w:val="left"/>
        <w:rPr>
          <w:rFonts w:asciiTheme="minorEastAsia" w:eastAsiaTheme="minorEastAsia" w:hAnsiTheme="minorEastAsia" w:cs="微软雅黑"/>
          <w:kern w:val="0"/>
          <w:sz w:val="24"/>
          <w:szCs w:val="24"/>
          <w:lang w:bidi="ar"/>
        </w:rPr>
      </w:pPr>
      <w:r w:rsidRPr="0024061E">
        <w:rPr>
          <w:rFonts w:asciiTheme="minorEastAsia" w:eastAsiaTheme="minorEastAsia" w:hAnsiTheme="minorEastAsia" w:cs="微软雅黑" w:hint="eastAsia"/>
          <w:kern w:val="0"/>
          <w:sz w:val="24"/>
          <w:szCs w:val="24"/>
          <w:lang w:bidi="ar"/>
        </w:rPr>
        <w:lastRenderedPageBreak/>
        <w:t>3.</w:t>
      </w:r>
      <w:r w:rsidRPr="0024061E">
        <w:rPr>
          <w:rFonts w:asciiTheme="minorEastAsia" w:eastAsiaTheme="minorEastAsia" w:hAnsiTheme="minorEastAsia" w:cs="微软雅黑"/>
          <w:kern w:val="0"/>
          <w:sz w:val="24"/>
          <w:szCs w:val="24"/>
          <w:lang w:bidi="ar"/>
        </w:rPr>
        <w:t>复试方式</w:t>
      </w:r>
    </w:p>
    <w:p w:rsidR="008F47F3" w:rsidRPr="008F47F3" w:rsidRDefault="008F47F3" w:rsidP="008F47F3">
      <w:pPr>
        <w:widowControl/>
        <w:spacing w:line="360" w:lineRule="auto"/>
        <w:ind w:firstLine="420"/>
        <w:jc w:val="left"/>
        <w:rPr>
          <w:rFonts w:ascii="宋体" w:hAnsi="宋体" w:cs="微软雅黑"/>
          <w:kern w:val="0"/>
          <w:sz w:val="24"/>
          <w:szCs w:val="24"/>
          <w:highlight w:val="lightGray"/>
          <w:lang w:bidi="ar"/>
        </w:rPr>
      </w:pPr>
      <w:r w:rsidRPr="008F47F3">
        <w:rPr>
          <w:rFonts w:ascii="宋体" w:hAnsi="宋体" w:cs="微软雅黑" w:hint="eastAsia"/>
          <w:kern w:val="0"/>
          <w:sz w:val="24"/>
          <w:szCs w:val="24"/>
          <w:lang w:bidi="ar"/>
        </w:rPr>
        <w:t>复试分为“提前面试”和“正常批复试”两种。复试及录取方案详情如下：</w:t>
      </w:r>
    </w:p>
    <w:p w:rsidR="008F47F3" w:rsidRPr="008F47F3" w:rsidRDefault="008F47F3" w:rsidP="008F47F3">
      <w:pPr>
        <w:widowControl/>
        <w:spacing w:line="360" w:lineRule="auto"/>
        <w:jc w:val="left"/>
        <w:rPr>
          <w:rFonts w:ascii="宋体" w:hAnsi="宋体" w:cs="微软雅黑"/>
          <w:kern w:val="0"/>
          <w:sz w:val="24"/>
          <w:szCs w:val="24"/>
          <w:lang w:bidi="ar"/>
        </w:rPr>
      </w:pPr>
      <w:r w:rsidRPr="008F47F3">
        <w:rPr>
          <w:rFonts w:ascii="宋体" w:hAnsi="宋体" w:cs="微软雅黑" w:hint="eastAsia"/>
          <w:kern w:val="0"/>
          <w:sz w:val="24"/>
          <w:szCs w:val="24"/>
          <w:highlight w:val="lightGray"/>
          <w:lang w:bidi="ar"/>
        </w:rPr>
        <w:t xml:space="preserve"> “提前面试”</w:t>
      </w:r>
      <w:r w:rsidRPr="008F47F3">
        <w:rPr>
          <w:rFonts w:ascii="宋体" w:hAnsi="宋体" w:cs="微软雅黑" w:hint="eastAsia"/>
          <w:kern w:val="0"/>
          <w:sz w:val="24"/>
          <w:szCs w:val="24"/>
          <w:lang w:bidi="ar"/>
        </w:rPr>
        <w:t>方案</w:t>
      </w:r>
    </w:p>
    <w:p w:rsidR="008F47F3" w:rsidRPr="008F47F3" w:rsidRDefault="008F47F3" w:rsidP="008F47F3">
      <w:pPr>
        <w:widowControl/>
        <w:spacing w:after="240" w:line="360" w:lineRule="auto"/>
        <w:jc w:val="left"/>
        <w:rPr>
          <w:rFonts w:ascii="宋体" w:hAnsi="宋体" w:cs="微软雅黑"/>
          <w:kern w:val="0"/>
          <w:sz w:val="24"/>
          <w:szCs w:val="24"/>
          <w:lang w:bidi="ar"/>
        </w:rPr>
      </w:pPr>
      <w:r w:rsidRPr="008F47F3">
        <w:rPr>
          <w:rFonts w:ascii="宋体" w:hAnsi="宋体" w:cs="微软雅黑"/>
          <w:kern w:val="0"/>
          <w:sz w:val="24"/>
          <w:szCs w:val="24"/>
          <w:lang w:bidi="ar"/>
        </w:rPr>
        <w:tab/>
      </w:r>
      <w:r w:rsidRPr="008F47F3">
        <w:rPr>
          <w:rFonts w:ascii="宋体" w:hAnsi="宋体" w:cs="微软雅黑" w:hint="eastAsia"/>
          <w:kern w:val="0"/>
          <w:sz w:val="24"/>
          <w:szCs w:val="24"/>
          <w:lang w:bidi="ar"/>
        </w:rPr>
        <w:t>关于“提前面试”方案的具体内容请详见“2</w:t>
      </w:r>
      <w:r w:rsidRPr="008F47F3">
        <w:rPr>
          <w:rFonts w:ascii="宋体" w:hAnsi="宋体" w:cs="微软雅黑"/>
          <w:kern w:val="0"/>
          <w:sz w:val="24"/>
          <w:szCs w:val="24"/>
          <w:lang w:bidi="ar"/>
        </w:rPr>
        <w:t>019</w:t>
      </w:r>
      <w:r w:rsidRPr="008F47F3">
        <w:rPr>
          <w:rFonts w:ascii="宋体" w:hAnsi="宋体" w:cs="微软雅黑" w:hint="eastAsia"/>
          <w:kern w:val="0"/>
          <w:sz w:val="24"/>
          <w:szCs w:val="24"/>
          <w:lang w:bidi="ar"/>
        </w:rPr>
        <w:t>年山东大学MPA“提前面试”实施方案”（在山东大学MPA教育中心网站发布）。</w:t>
      </w:r>
    </w:p>
    <w:p w:rsidR="008F47F3" w:rsidRPr="008F47F3" w:rsidRDefault="008F47F3" w:rsidP="008F47F3">
      <w:pPr>
        <w:widowControl/>
        <w:spacing w:line="360" w:lineRule="auto"/>
        <w:jc w:val="left"/>
        <w:rPr>
          <w:rFonts w:ascii="宋体" w:hAnsi="宋体" w:cs="微软雅黑"/>
          <w:kern w:val="0"/>
          <w:sz w:val="24"/>
          <w:szCs w:val="24"/>
          <w:lang w:bidi="ar"/>
        </w:rPr>
      </w:pPr>
      <w:r w:rsidRPr="008F47F3">
        <w:rPr>
          <w:rFonts w:ascii="宋体" w:hAnsi="宋体" w:cs="微软雅黑" w:hint="eastAsia"/>
          <w:kern w:val="0"/>
          <w:sz w:val="24"/>
          <w:szCs w:val="24"/>
          <w:highlight w:val="lightGray"/>
          <w:lang w:bidi="ar"/>
        </w:rPr>
        <w:t xml:space="preserve"> “正常批复试”</w:t>
      </w:r>
      <w:r w:rsidRPr="008F47F3">
        <w:rPr>
          <w:rFonts w:ascii="宋体" w:hAnsi="宋体" w:cs="微软雅黑" w:hint="eastAsia"/>
          <w:kern w:val="0"/>
          <w:sz w:val="24"/>
          <w:szCs w:val="24"/>
          <w:lang w:bidi="ar"/>
        </w:rPr>
        <w:t>方案</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1．复试结构</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复试由三部分组成。</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第一部分为笔试，考试时间120分钟，占复试总成绩的45%； </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第二部分为面试，占复试总成绩的50%；</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第三部分为外语听力及口语测试，占复试总成绩的5%。</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2．复试内容</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w:t>
      </w:r>
      <w:r w:rsidRPr="008F47F3">
        <w:rPr>
          <w:rStyle w:val="a7"/>
          <w:rFonts w:ascii="宋体" w:hAnsi="宋体" w:cs="微软雅黑" w:hint="eastAsia"/>
          <w:b w:val="0"/>
          <w:kern w:val="0"/>
          <w:sz w:val="24"/>
          <w:szCs w:val="24"/>
          <w:lang w:bidi="ar"/>
        </w:rPr>
        <w:t> </w:t>
      </w:r>
      <w:r w:rsidRPr="008F47F3">
        <w:rPr>
          <w:rFonts w:ascii="宋体" w:hAnsi="宋体" w:cs="微软雅黑" w:hint="eastAsia"/>
          <w:kern w:val="0"/>
          <w:sz w:val="24"/>
          <w:szCs w:val="24"/>
          <w:lang w:bidi="ar"/>
        </w:rPr>
        <w:t>(1) 笔试</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考试内容：政治理论和公共管理基本知识。其中政治理论占笔试总成绩的40%，公共管理基本知识占笔试总成绩的60%。</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考试时间：120分钟。</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考试形式：闭卷</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复试笔试参考书目：</w:t>
      </w:r>
    </w:p>
    <w:p w:rsidR="008F47F3" w:rsidRPr="008F47F3" w:rsidRDefault="008F47F3" w:rsidP="008F47F3">
      <w:pPr>
        <w:pStyle w:val="a6"/>
        <w:widowControl/>
        <w:numPr>
          <w:ilvl w:val="0"/>
          <w:numId w:val="3"/>
        </w:numPr>
        <w:spacing w:line="360" w:lineRule="auto"/>
        <w:ind w:firstLineChars="0"/>
        <w:jc w:val="left"/>
        <w:rPr>
          <w:rFonts w:ascii="宋体" w:eastAsia="宋体" w:hAnsi="宋体"/>
          <w:sz w:val="24"/>
          <w:szCs w:val="24"/>
        </w:rPr>
      </w:pPr>
      <w:r w:rsidRPr="008F47F3">
        <w:rPr>
          <w:rFonts w:ascii="宋体" w:eastAsia="宋体" w:hAnsi="宋体" w:cs="微软雅黑" w:hint="eastAsia"/>
          <w:kern w:val="0"/>
          <w:sz w:val="24"/>
          <w:szCs w:val="24"/>
          <w:lang w:bidi="ar"/>
        </w:rPr>
        <w:t>政治理论: 政治理论参考书目将于复试前在山东大学MPA教育中心网站公布。</w:t>
      </w:r>
    </w:p>
    <w:p w:rsidR="008F47F3" w:rsidRPr="008F47F3" w:rsidRDefault="008F47F3" w:rsidP="008F47F3">
      <w:pPr>
        <w:pStyle w:val="a6"/>
        <w:widowControl/>
        <w:numPr>
          <w:ilvl w:val="0"/>
          <w:numId w:val="3"/>
        </w:numPr>
        <w:spacing w:line="360" w:lineRule="auto"/>
        <w:ind w:firstLineChars="0"/>
        <w:jc w:val="left"/>
        <w:rPr>
          <w:rFonts w:ascii="宋体" w:eastAsia="宋体" w:hAnsi="宋体"/>
          <w:sz w:val="24"/>
          <w:szCs w:val="24"/>
        </w:rPr>
      </w:pPr>
      <w:r w:rsidRPr="008F47F3">
        <w:rPr>
          <w:rFonts w:ascii="宋体" w:eastAsia="宋体" w:hAnsi="宋体" w:cs="微软雅黑" w:hint="eastAsia"/>
          <w:kern w:val="0"/>
          <w:sz w:val="24"/>
          <w:szCs w:val="24"/>
          <w:lang w:bidi="ar"/>
        </w:rPr>
        <w:t> 公共管理基本知识：《公共管理学概论》，曹现强主编，中国人民大学出版社2005年版。</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w:t>
      </w:r>
      <w:r w:rsidRPr="008F47F3">
        <w:rPr>
          <w:rStyle w:val="a7"/>
          <w:rFonts w:ascii="宋体" w:hAnsi="宋体" w:cs="微软雅黑" w:hint="eastAsia"/>
          <w:b w:val="0"/>
          <w:kern w:val="0"/>
          <w:sz w:val="24"/>
          <w:szCs w:val="24"/>
          <w:lang w:bidi="ar"/>
        </w:rPr>
        <w:t> </w:t>
      </w:r>
      <w:r w:rsidRPr="008F47F3">
        <w:rPr>
          <w:rFonts w:ascii="宋体" w:hAnsi="宋体" w:cs="微软雅黑" w:hint="eastAsia"/>
          <w:kern w:val="0"/>
          <w:sz w:val="24"/>
          <w:szCs w:val="24"/>
          <w:lang w:bidi="ar"/>
        </w:rPr>
        <w:t>(2) 面试</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结合公共管理实际问题，考查学生识别、分析和解决问题的能力。</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(3) 外语听力及口语测试</w:t>
      </w:r>
    </w:p>
    <w:p w:rsidR="008F47F3" w:rsidRPr="008F47F3" w:rsidRDefault="008F47F3" w:rsidP="008F47F3">
      <w:pPr>
        <w:widowControl/>
        <w:spacing w:line="360" w:lineRule="auto"/>
        <w:jc w:val="left"/>
        <w:rPr>
          <w:rFonts w:ascii="宋体" w:hAnsi="宋体"/>
          <w:sz w:val="24"/>
          <w:szCs w:val="24"/>
        </w:rPr>
      </w:pPr>
      <w:r w:rsidRPr="008F47F3">
        <w:rPr>
          <w:rFonts w:ascii="宋体" w:hAnsi="宋体" w:cs="微软雅黑" w:hint="eastAsia"/>
          <w:kern w:val="0"/>
          <w:sz w:val="24"/>
          <w:szCs w:val="24"/>
          <w:lang w:bidi="ar"/>
        </w:rPr>
        <w:t>  在面试中进行，主要考查考生的英语听、说能力。</w:t>
      </w:r>
    </w:p>
    <w:p w:rsidR="008F47F3" w:rsidRPr="008F47F3" w:rsidRDefault="008F47F3" w:rsidP="008F47F3">
      <w:pPr>
        <w:widowControl/>
        <w:spacing w:line="360" w:lineRule="auto"/>
        <w:jc w:val="left"/>
        <w:rPr>
          <w:rFonts w:ascii="宋体" w:hAnsi="宋体" w:cs="Arial"/>
          <w:color w:val="000000"/>
          <w:sz w:val="24"/>
          <w:szCs w:val="24"/>
        </w:rPr>
      </w:pPr>
      <w:r w:rsidRPr="008F47F3">
        <w:rPr>
          <w:rFonts w:ascii="宋体" w:hAnsi="宋体" w:cs="微软雅黑" w:hint="eastAsia"/>
          <w:color w:val="000000"/>
          <w:kern w:val="0"/>
          <w:sz w:val="24"/>
          <w:szCs w:val="24"/>
          <w:lang w:bidi="ar"/>
        </w:rPr>
        <w:t> 3．拟录取排名方法</w:t>
      </w:r>
    </w:p>
    <w:p w:rsidR="008F47F3" w:rsidRPr="008F47F3" w:rsidRDefault="008F47F3" w:rsidP="008F47F3">
      <w:pPr>
        <w:widowControl/>
        <w:spacing w:line="360" w:lineRule="auto"/>
        <w:jc w:val="left"/>
        <w:rPr>
          <w:rFonts w:ascii="宋体" w:hAnsi="宋体" w:cs="Arial"/>
          <w:color w:val="000000"/>
          <w:sz w:val="24"/>
          <w:szCs w:val="24"/>
        </w:rPr>
      </w:pPr>
      <w:r w:rsidRPr="008F47F3">
        <w:rPr>
          <w:rFonts w:ascii="宋体" w:hAnsi="宋体" w:cs="微软雅黑" w:hint="eastAsia"/>
          <w:color w:val="000000"/>
          <w:kern w:val="0"/>
          <w:sz w:val="24"/>
          <w:szCs w:val="24"/>
          <w:lang w:bidi="ar"/>
        </w:rPr>
        <w:t> </w:t>
      </w:r>
      <w:r w:rsidRPr="008F47F3">
        <w:rPr>
          <w:rStyle w:val="a7"/>
          <w:rFonts w:ascii="宋体" w:hAnsi="宋体" w:cs="微软雅黑" w:hint="eastAsia"/>
          <w:b w:val="0"/>
          <w:color w:val="000000"/>
          <w:kern w:val="0"/>
          <w:sz w:val="24"/>
          <w:szCs w:val="24"/>
          <w:lang w:bidi="ar"/>
        </w:rPr>
        <w:t> </w:t>
      </w:r>
      <w:r w:rsidRPr="008F47F3">
        <w:rPr>
          <w:rFonts w:ascii="宋体" w:hAnsi="宋体" w:cs="微软雅黑" w:hint="eastAsia"/>
          <w:color w:val="000000"/>
          <w:kern w:val="0"/>
          <w:sz w:val="24"/>
          <w:szCs w:val="24"/>
          <w:lang w:bidi="ar"/>
        </w:rPr>
        <w:t>拟录取名次由以下公式换算录取成绩后由高到低排序。</w:t>
      </w:r>
    </w:p>
    <w:p w:rsidR="008F47F3" w:rsidRPr="008F47F3" w:rsidRDefault="008F47F3" w:rsidP="008F47F3">
      <w:pPr>
        <w:widowControl/>
        <w:spacing w:line="360" w:lineRule="auto"/>
        <w:jc w:val="left"/>
        <w:rPr>
          <w:rFonts w:ascii="宋体" w:hAnsi="宋体" w:cs="Arial"/>
          <w:color w:val="000000"/>
          <w:sz w:val="24"/>
          <w:szCs w:val="24"/>
        </w:rPr>
      </w:pPr>
      <w:r w:rsidRPr="008F47F3">
        <w:rPr>
          <w:rFonts w:ascii="宋体" w:hAnsi="宋体" w:cs="微软雅黑" w:hint="eastAsia"/>
          <w:color w:val="000000"/>
          <w:kern w:val="0"/>
          <w:sz w:val="24"/>
          <w:szCs w:val="24"/>
          <w:lang w:bidi="ar"/>
        </w:rPr>
        <w:lastRenderedPageBreak/>
        <w:t>  拟录取成绩=（初试成绩÷3）×50%+复试成绩×50%。</w:t>
      </w:r>
    </w:p>
    <w:p w:rsidR="00742B14" w:rsidRPr="008F47F3" w:rsidRDefault="00742B14" w:rsidP="008F47F3">
      <w:pPr>
        <w:widowControl/>
        <w:spacing w:line="360" w:lineRule="auto"/>
        <w:ind w:firstLineChars="200" w:firstLine="480"/>
        <w:jc w:val="left"/>
        <w:rPr>
          <w:rFonts w:ascii="宋体" w:hAnsi="宋体" w:cs="微软雅黑"/>
          <w:kern w:val="0"/>
          <w:sz w:val="24"/>
          <w:szCs w:val="24"/>
          <w:lang w:bidi="ar"/>
        </w:rPr>
      </w:pPr>
      <w:r w:rsidRPr="008F47F3">
        <w:rPr>
          <w:rFonts w:ascii="宋体" w:hAnsi="宋体" w:cs="微软雅黑" w:hint="eastAsia"/>
          <w:kern w:val="0"/>
          <w:sz w:val="24"/>
          <w:szCs w:val="24"/>
          <w:lang w:bidi="ar"/>
        </w:rPr>
        <w:t>复试采取笔试和面试相结合的方式。</w:t>
      </w:r>
    </w:p>
    <w:p w:rsidR="00DC46F4" w:rsidRPr="00DC46F4" w:rsidRDefault="00DC46F4" w:rsidP="008F47F3">
      <w:pPr>
        <w:spacing w:line="360" w:lineRule="auto"/>
        <w:ind w:firstLine="465"/>
        <w:rPr>
          <w:rFonts w:asciiTheme="minorEastAsia" w:eastAsiaTheme="minorEastAsia" w:hAnsiTheme="minorEastAsia"/>
          <w:b/>
          <w:sz w:val="24"/>
        </w:rPr>
      </w:pPr>
      <w:r w:rsidRPr="00DC46F4">
        <w:rPr>
          <w:rFonts w:asciiTheme="minorEastAsia" w:eastAsiaTheme="minorEastAsia" w:hAnsiTheme="minorEastAsia" w:hint="eastAsia"/>
          <w:b/>
          <w:sz w:val="24"/>
        </w:rPr>
        <w:t>三、专业学位（公共管理06方向）</w:t>
      </w:r>
    </w:p>
    <w:p w:rsidR="00DC46F4" w:rsidRPr="00DC46F4" w:rsidRDefault="00DC46F4" w:rsidP="008F47F3">
      <w:pPr>
        <w:spacing w:line="360" w:lineRule="auto"/>
        <w:ind w:firstLineChars="200" w:firstLine="480"/>
        <w:rPr>
          <w:rFonts w:ascii="宋体"/>
          <w:sz w:val="24"/>
          <w:szCs w:val="24"/>
        </w:rPr>
      </w:pPr>
      <w:r w:rsidRPr="00DC46F4">
        <w:rPr>
          <w:rFonts w:ascii="宋体" w:hint="eastAsia"/>
          <w:sz w:val="24"/>
          <w:szCs w:val="24"/>
        </w:rPr>
        <w:t>（一） 复试方式</w:t>
      </w:r>
    </w:p>
    <w:p w:rsidR="00DC46F4" w:rsidRPr="00DC46F4" w:rsidRDefault="00DC46F4" w:rsidP="008F47F3">
      <w:pPr>
        <w:spacing w:line="360" w:lineRule="auto"/>
        <w:ind w:firstLineChars="200" w:firstLine="480"/>
        <w:rPr>
          <w:rFonts w:ascii="宋体"/>
          <w:sz w:val="24"/>
          <w:szCs w:val="24"/>
        </w:rPr>
      </w:pPr>
      <w:r w:rsidRPr="00DC46F4">
        <w:rPr>
          <w:rFonts w:ascii="宋体" w:hint="eastAsia"/>
          <w:sz w:val="24"/>
          <w:szCs w:val="24"/>
        </w:rPr>
        <w:t>公共管理硕士（MPA）采取笔试和面试相结合的方式</w:t>
      </w:r>
      <w:r w:rsidRPr="00DC46F4">
        <w:rPr>
          <w:rFonts w:ascii="宋体"/>
          <w:sz w:val="24"/>
          <w:szCs w:val="24"/>
        </w:rPr>
        <w:t>进行复试与录取。</w:t>
      </w:r>
    </w:p>
    <w:p w:rsidR="00DC46F4" w:rsidRPr="00DC46F4" w:rsidRDefault="00DC46F4" w:rsidP="008F47F3">
      <w:pPr>
        <w:spacing w:line="360" w:lineRule="auto"/>
        <w:ind w:firstLineChars="200" w:firstLine="480"/>
        <w:rPr>
          <w:rFonts w:ascii="宋体"/>
          <w:sz w:val="24"/>
          <w:szCs w:val="24"/>
        </w:rPr>
      </w:pPr>
      <w:r w:rsidRPr="00DC46F4">
        <w:rPr>
          <w:rFonts w:ascii="宋体" w:hint="eastAsia"/>
          <w:sz w:val="24"/>
          <w:szCs w:val="24"/>
        </w:rPr>
        <w:t>（二）培养地点</w:t>
      </w:r>
    </w:p>
    <w:p w:rsidR="00DC46F4" w:rsidRPr="00DC46F4" w:rsidRDefault="00DC46F4" w:rsidP="008F47F3">
      <w:pPr>
        <w:spacing w:line="360" w:lineRule="auto"/>
        <w:ind w:firstLineChars="200" w:firstLine="480"/>
        <w:rPr>
          <w:rFonts w:ascii="宋体" w:cs="宋体"/>
          <w:color w:val="000000"/>
          <w:sz w:val="24"/>
          <w:szCs w:val="24"/>
        </w:rPr>
      </w:pPr>
      <w:r w:rsidRPr="00DC46F4">
        <w:rPr>
          <w:rFonts w:ascii="宋体" w:cs="宋体" w:hint="eastAsia"/>
          <w:color w:val="000000"/>
          <w:sz w:val="24"/>
          <w:szCs w:val="24"/>
        </w:rPr>
        <w:t>培养地点为山东大学趵突泉校区。</w:t>
      </w:r>
    </w:p>
    <w:p w:rsidR="00DC46F4" w:rsidRPr="00DC46F4" w:rsidRDefault="00DC46F4" w:rsidP="008F47F3">
      <w:pPr>
        <w:spacing w:line="360" w:lineRule="auto"/>
        <w:ind w:firstLineChars="200" w:firstLine="480"/>
        <w:rPr>
          <w:rFonts w:ascii="宋体"/>
          <w:sz w:val="24"/>
          <w:szCs w:val="24"/>
        </w:rPr>
      </w:pPr>
      <w:r w:rsidRPr="00DC46F4">
        <w:rPr>
          <w:rFonts w:ascii="宋体" w:hint="eastAsia"/>
          <w:sz w:val="24"/>
          <w:szCs w:val="24"/>
        </w:rPr>
        <w:t>（三）</w:t>
      </w:r>
      <w:r w:rsidRPr="00DC46F4">
        <w:rPr>
          <w:rFonts w:ascii="宋体"/>
          <w:sz w:val="24"/>
          <w:szCs w:val="24"/>
        </w:rPr>
        <w:t>复试方案</w:t>
      </w:r>
    </w:p>
    <w:p w:rsidR="00DC46F4" w:rsidRPr="00DC46F4" w:rsidRDefault="00DC46F4" w:rsidP="008F47F3">
      <w:pPr>
        <w:spacing w:line="360" w:lineRule="auto"/>
        <w:ind w:firstLineChars="200" w:firstLine="480"/>
        <w:rPr>
          <w:rFonts w:ascii="宋体"/>
          <w:sz w:val="24"/>
          <w:szCs w:val="24"/>
        </w:rPr>
      </w:pPr>
      <w:r w:rsidRPr="00DC46F4">
        <w:rPr>
          <w:rFonts w:ascii="宋体"/>
          <w:sz w:val="24"/>
          <w:szCs w:val="24"/>
        </w:rPr>
        <w:t>1．复试结构</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hint="eastAsia"/>
          <w:color w:val="000000"/>
          <w:sz w:val="24"/>
          <w:szCs w:val="24"/>
        </w:rPr>
        <w:t>复试由三部分组成。</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hint="eastAsia"/>
          <w:color w:val="000000"/>
          <w:sz w:val="24"/>
          <w:szCs w:val="24"/>
        </w:rPr>
        <w:t>第一部分为笔试，考试时间</w:t>
      </w:r>
      <w:r w:rsidRPr="00DC46F4">
        <w:rPr>
          <w:rFonts w:ascii="宋体" w:cs="宋体"/>
          <w:color w:val="000000"/>
          <w:sz w:val="24"/>
          <w:szCs w:val="24"/>
        </w:rPr>
        <w:t>120分钟，占复试总成绩的45%；</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hint="eastAsia"/>
          <w:color w:val="000000"/>
          <w:sz w:val="24"/>
          <w:szCs w:val="24"/>
        </w:rPr>
        <w:t>第二部分为面试，占复试总成绩的</w:t>
      </w:r>
      <w:r w:rsidRPr="00DC46F4">
        <w:rPr>
          <w:rFonts w:ascii="宋体" w:cs="宋体"/>
          <w:color w:val="000000"/>
          <w:sz w:val="24"/>
          <w:szCs w:val="24"/>
        </w:rPr>
        <w:t>50%；</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hint="eastAsia"/>
          <w:color w:val="000000"/>
          <w:sz w:val="24"/>
          <w:szCs w:val="24"/>
        </w:rPr>
        <w:t>第三部分为外语听力及口语测试，占复试总成绩的</w:t>
      </w:r>
      <w:r w:rsidRPr="00DC46F4">
        <w:rPr>
          <w:rFonts w:ascii="宋体" w:cs="宋体"/>
          <w:color w:val="000000"/>
          <w:sz w:val="24"/>
          <w:szCs w:val="24"/>
        </w:rPr>
        <w:t>5%。</w:t>
      </w:r>
    </w:p>
    <w:p w:rsidR="00DC46F4" w:rsidRPr="00DC46F4" w:rsidRDefault="00DC46F4" w:rsidP="008F47F3">
      <w:pPr>
        <w:spacing w:line="360" w:lineRule="auto"/>
        <w:ind w:firstLineChars="200" w:firstLine="480"/>
        <w:rPr>
          <w:rFonts w:ascii="宋体"/>
          <w:sz w:val="24"/>
          <w:szCs w:val="24"/>
        </w:rPr>
      </w:pPr>
      <w:r w:rsidRPr="00DC46F4">
        <w:rPr>
          <w:rFonts w:ascii="宋体"/>
          <w:sz w:val="24"/>
          <w:szCs w:val="24"/>
        </w:rPr>
        <w:t>2．复试内容</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color w:val="000000"/>
          <w:sz w:val="24"/>
          <w:szCs w:val="24"/>
        </w:rPr>
        <w:t>(1) 笔试</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hint="eastAsia"/>
          <w:color w:val="000000"/>
          <w:sz w:val="24"/>
          <w:szCs w:val="24"/>
        </w:rPr>
        <w:t>考试内容：政治理论和卫生政策分析。其中政治理论占笔试总成绩的40%，卫生政策分析占笔试总成绩的60%。</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hint="eastAsia"/>
          <w:color w:val="000000"/>
          <w:sz w:val="24"/>
          <w:szCs w:val="24"/>
        </w:rPr>
        <w:t>考试时间：</w:t>
      </w:r>
      <w:r w:rsidRPr="00DC46F4">
        <w:rPr>
          <w:rFonts w:ascii="宋体" w:cs="宋体"/>
          <w:color w:val="000000"/>
          <w:sz w:val="24"/>
          <w:szCs w:val="24"/>
        </w:rPr>
        <w:t>120分钟。</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hint="eastAsia"/>
          <w:color w:val="000000"/>
          <w:sz w:val="24"/>
          <w:szCs w:val="24"/>
        </w:rPr>
        <w:t>考试形式：闭卷</w:t>
      </w:r>
      <w:r w:rsidRPr="00DC46F4">
        <w:rPr>
          <w:rFonts w:ascii="宋体" w:cs="宋体"/>
          <w:color w:val="000000"/>
          <w:sz w:val="24"/>
          <w:szCs w:val="24"/>
        </w:rPr>
        <w:t>。</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hint="eastAsia"/>
          <w:color w:val="000000"/>
          <w:sz w:val="24"/>
          <w:szCs w:val="24"/>
        </w:rPr>
        <w:t>复试笔试参考书目：</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hint="eastAsia"/>
          <w:color w:val="000000"/>
          <w:sz w:val="24"/>
          <w:szCs w:val="24"/>
        </w:rPr>
        <w:t>①政治理论: 中国共产党十八大报告，中国共产党十九大报告，中国共产党十八届一、二、三、四、五和六中全会公报，中华人民共和国国民经济和社会发展第十三个五年规划纲要，法治政府建设实施纲要(2015-2020年)等重要时政。</w:t>
      </w:r>
    </w:p>
    <w:p w:rsidR="00DC46F4" w:rsidRPr="00DC46F4" w:rsidRDefault="00DC46F4" w:rsidP="008F47F3">
      <w:pPr>
        <w:pStyle w:val="1"/>
        <w:spacing w:line="360" w:lineRule="auto"/>
        <w:ind w:firstLine="480"/>
        <w:rPr>
          <w:rFonts w:ascii="宋体" w:eastAsia="宋体" w:cs="宋体"/>
          <w:color w:val="000000"/>
          <w:kern w:val="0"/>
          <w:sz w:val="24"/>
          <w:szCs w:val="24"/>
        </w:rPr>
      </w:pPr>
      <w:r w:rsidRPr="00DC46F4">
        <w:rPr>
          <w:rFonts w:ascii="宋体" w:eastAsia="宋体" w:cs="宋体" w:hint="eastAsia"/>
          <w:color w:val="000000"/>
          <w:kern w:val="0"/>
          <w:sz w:val="24"/>
          <w:szCs w:val="24"/>
        </w:rPr>
        <w:t>②卫生政策分析</w:t>
      </w:r>
      <w:r w:rsidRPr="00DC46F4">
        <w:rPr>
          <w:rFonts w:ascii="宋体" w:eastAsia="宋体" w:cs="宋体"/>
          <w:color w:val="000000"/>
          <w:kern w:val="0"/>
          <w:sz w:val="24"/>
          <w:szCs w:val="24"/>
        </w:rPr>
        <w:t xml:space="preserve">: </w:t>
      </w:r>
      <w:r w:rsidRPr="00DC46F4">
        <w:rPr>
          <w:rFonts w:ascii="宋体" w:eastAsia="宋体" w:cs="宋体" w:hint="eastAsia"/>
          <w:color w:val="000000"/>
          <w:kern w:val="0"/>
          <w:sz w:val="24"/>
          <w:szCs w:val="24"/>
        </w:rPr>
        <w:t>中国共产党十九大报告、</w:t>
      </w:r>
      <w:r w:rsidRPr="00DC46F4">
        <w:rPr>
          <w:rFonts w:ascii="宋体" w:eastAsia="宋体" w:cs="宋体"/>
          <w:color w:val="000000"/>
          <w:kern w:val="0"/>
          <w:sz w:val="24"/>
          <w:szCs w:val="24"/>
        </w:rPr>
        <w:t>《中共中央 国务院关于深化医药卫生体制改革的意见》（中发〔2009〕6号）、《</w:t>
      </w:r>
      <w:r w:rsidRPr="00DC46F4">
        <w:rPr>
          <w:rFonts w:ascii="宋体" w:eastAsia="宋体" w:cs="宋体" w:hint="eastAsia"/>
          <w:color w:val="000000"/>
          <w:kern w:val="0"/>
          <w:sz w:val="24"/>
          <w:szCs w:val="24"/>
        </w:rPr>
        <w:t>国务院关于印发“十三五”深化医药卫生体制改革规划的通知》（国发〔2016〕78号）、</w:t>
      </w:r>
      <w:r w:rsidRPr="00DC46F4">
        <w:rPr>
          <w:rFonts w:ascii="宋体" w:eastAsia="宋体" w:cs="宋体"/>
          <w:color w:val="000000"/>
          <w:kern w:val="0"/>
          <w:sz w:val="24"/>
          <w:szCs w:val="24"/>
        </w:rPr>
        <w:t>《</w:t>
      </w:r>
      <w:r w:rsidRPr="00DC46F4">
        <w:rPr>
          <w:rFonts w:ascii="宋体" w:eastAsia="宋体" w:cs="宋体"/>
          <w:color w:val="000000"/>
          <w:kern w:val="0"/>
          <w:sz w:val="24"/>
          <w:szCs w:val="24"/>
        </w:rPr>
        <w:t>“</w:t>
      </w:r>
      <w:r w:rsidRPr="00DC46F4">
        <w:rPr>
          <w:rFonts w:ascii="宋体" w:eastAsia="宋体" w:cs="宋体"/>
          <w:color w:val="000000"/>
          <w:kern w:val="0"/>
          <w:sz w:val="24"/>
          <w:szCs w:val="24"/>
        </w:rPr>
        <w:t>健康中国2030</w:t>
      </w:r>
      <w:r w:rsidRPr="00DC46F4">
        <w:rPr>
          <w:rFonts w:ascii="宋体" w:eastAsia="宋体" w:cs="宋体"/>
          <w:color w:val="000000"/>
          <w:kern w:val="0"/>
          <w:sz w:val="24"/>
          <w:szCs w:val="24"/>
        </w:rPr>
        <w:t>”</w:t>
      </w:r>
      <w:r w:rsidRPr="00DC46F4">
        <w:rPr>
          <w:rFonts w:ascii="宋体" w:eastAsia="宋体" w:cs="宋体"/>
          <w:color w:val="000000"/>
          <w:kern w:val="0"/>
          <w:sz w:val="24"/>
          <w:szCs w:val="24"/>
        </w:rPr>
        <w:t>规划纲要》</w:t>
      </w:r>
      <w:r w:rsidRPr="00DC46F4">
        <w:rPr>
          <w:rFonts w:ascii="宋体" w:eastAsia="宋体" w:cs="宋体" w:hint="eastAsia"/>
          <w:color w:val="000000"/>
          <w:kern w:val="0"/>
          <w:sz w:val="24"/>
          <w:szCs w:val="24"/>
        </w:rPr>
        <w:t>等相关政策文件</w:t>
      </w:r>
      <w:r w:rsidRPr="00DC46F4">
        <w:rPr>
          <w:rFonts w:ascii="宋体" w:eastAsia="宋体" w:cs="宋体"/>
          <w:color w:val="000000"/>
          <w:kern w:val="0"/>
          <w:sz w:val="24"/>
          <w:szCs w:val="24"/>
        </w:rPr>
        <w:t>。</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color w:val="000000"/>
          <w:sz w:val="24"/>
          <w:szCs w:val="24"/>
        </w:rPr>
        <w:t>(2) 面试</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hint="eastAsia"/>
          <w:color w:val="000000"/>
          <w:sz w:val="24"/>
          <w:szCs w:val="24"/>
        </w:rPr>
        <w:t>结合卫生管理实际问题，考查学生识别、分析和解决问题的能力。</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color w:val="000000"/>
          <w:sz w:val="24"/>
          <w:szCs w:val="24"/>
        </w:rPr>
        <w:lastRenderedPageBreak/>
        <w:t>(3) 外语听力及口语测试</w:t>
      </w:r>
    </w:p>
    <w:p w:rsidR="00DC46F4" w:rsidRPr="00DC46F4" w:rsidRDefault="00DC46F4" w:rsidP="008F47F3">
      <w:pPr>
        <w:spacing w:line="360" w:lineRule="auto"/>
        <w:ind w:firstLine="465"/>
        <w:rPr>
          <w:rFonts w:ascii="宋体" w:cs="宋体"/>
          <w:color w:val="000000"/>
          <w:sz w:val="24"/>
          <w:szCs w:val="24"/>
        </w:rPr>
      </w:pPr>
      <w:r w:rsidRPr="00DC46F4">
        <w:rPr>
          <w:rFonts w:ascii="宋体" w:cs="宋体" w:hint="eastAsia"/>
          <w:color w:val="000000"/>
          <w:sz w:val="24"/>
          <w:szCs w:val="24"/>
        </w:rPr>
        <w:t>在面试中进行，主要考查考生的英语听、说能力。</w:t>
      </w:r>
    </w:p>
    <w:p w:rsidR="00DC46F4" w:rsidRPr="00DC46F4" w:rsidRDefault="00DC46F4" w:rsidP="008F47F3">
      <w:pPr>
        <w:spacing w:line="360" w:lineRule="auto"/>
        <w:ind w:firstLineChars="200" w:firstLine="480"/>
        <w:rPr>
          <w:rFonts w:ascii="宋体"/>
          <w:sz w:val="24"/>
          <w:szCs w:val="24"/>
        </w:rPr>
      </w:pPr>
      <w:r w:rsidRPr="00DC46F4">
        <w:rPr>
          <w:rFonts w:ascii="宋体"/>
          <w:sz w:val="24"/>
          <w:szCs w:val="24"/>
        </w:rPr>
        <w:t>3. 拟录取排名方法</w:t>
      </w:r>
    </w:p>
    <w:p w:rsidR="00DC46F4" w:rsidRPr="00DC46F4" w:rsidRDefault="00DC46F4" w:rsidP="008F47F3">
      <w:pPr>
        <w:spacing w:line="360" w:lineRule="auto"/>
        <w:ind w:firstLine="465"/>
        <w:rPr>
          <w:rFonts w:ascii="宋体"/>
          <w:sz w:val="24"/>
        </w:rPr>
      </w:pPr>
      <w:r w:rsidRPr="00DC46F4">
        <w:rPr>
          <w:rFonts w:ascii="宋体" w:cs="宋体" w:hint="eastAsia"/>
          <w:color w:val="000000"/>
          <w:sz w:val="24"/>
          <w:szCs w:val="24"/>
        </w:rPr>
        <w:t>拟录取名次由以下公式换算录取成绩后由高到低排序。拟录取成绩</w:t>
      </w:r>
      <w:r w:rsidRPr="00DC46F4">
        <w:rPr>
          <w:rFonts w:ascii="宋体" w:cs="宋体"/>
          <w:color w:val="000000"/>
          <w:sz w:val="24"/>
          <w:szCs w:val="24"/>
        </w:rPr>
        <w:t>=（初试成绩</w:t>
      </w:r>
      <w:r w:rsidRPr="00DC46F4">
        <w:rPr>
          <w:rFonts w:ascii="宋体" w:cs="宋体"/>
          <w:color w:val="000000"/>
          <w:sz w:val="24"/>
          <w:szCs w:val="24"/>
        </w:rPr>
        <w:t>÷</w:t>
      </w:r>
      <w:r w:rsidRPr="00DC46F4">
        <w:rPr>
          <w:rFonts w:ascii="宋体" w:cs="宋体"/>
          <w:color w:val="000000"/>
          <w:sz w:val="24"/>
          <w:szCs w:val="24"/>
        </w:rPr>
        <w:t>3）</w:t>
      </w:r>
      <w:r w:rsidRPr="00DC46F4">
        <w:rPr>
          <w:rFonts w:ascii="宋体" w:cs="宋体"/>
          <w:color w:val="000000"/>
          <w:sz w:val="24"/>
          <w:szCs w:val="24"/>
        </w:rPr>
        <w:t>×</w:t>
      </w:r>
      <w:r w:rsidRPr="00DC46F4">
        <w:rPr>
          <w:rFonts w:ascii="宋体" w:cs="宋体"/>
          <w:color w:val="000000"/>
          <w:sz w:val="24"/>
          <w:szCs w:val="24"/>
        </w:rPr>
        <w:t>50%+复试成绩</w:t>
      </w:r>
      <w:r w:rsidRPr="00DC46F4">
        <w:rPr>
          <w:rFonts w:ascii="宋体" w:cs="宋体"/>
          <w:color w:val="000000"/>
          <w:sz w:val="24"/>
          <w:szCs w:val="24"/>
        </w:rPr>
        <w:t>×</w:t>
      </w:r>
      <w:r w:rsidRPr="00DC46F4">
        <w:rPr>
          <w:rFonts w:ascii="宋体" w:cs="宋体"/>
          <w:color w:val="000000"/>
          <w:sz w:val="24"/>
          <w:szCs w:val="24"/>
        </w:rPr>
        <w:t>50%。</w:t>
      </w:r>
    </w:p>
    <w:p w:rsidR="00DC46F4" w:rsidRPr="00DC46F4" w:rsidRDefault="00DC46F4" w:rsidP="008F47F3">
      <w:pPr>
        <w:spacing w:line="360" w:lineRule="auto"/>
        <w:ind w:firstLine="465"/>
        <w:rPr>
          <w:rFonts w:asciiTheme="minorEastAsia" w:eastAsiaTheme="minorEastAsia" w:hAnsiTheme="minorEastAsia" w:cs="宋体"/>
          <w:color w:val="000000"/>
          <w:kern w:val="0"/>
          <w:sz w:val="24"/>
          <w:szCs w:val="24"/>
        </w:rPr>
      </w:pPr>
    </w:p>
    <w:sectPr w:rsidR="00DC46F4" w:rsidRPr="00DC46F4" w:rsidSect="001A093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801" w:rsidRDefault="00C04801" w:rsidP="00D5335E">
      <w:r>
        <w:separator/>
      </w:r>
    </w:p>
  </w:endnote>
  <w:endnote w:type="continuationSeparator" w:id="0">
    <w:p w:rsidR="00C04801" w:rsidRDefault="00C04801" w:rsidP="00D5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801" w:rsidRDefault="00C04801" w:rsidP="00D5335E">
      <w:r>
        <w:separator/>
      </w:r>
    </w:p>
  </w:footnote>
  <w:footnote w:type="continuationSeparator" w:id="0">
    <w:p w:rsidR="00C04801" w:rsidRDefault="00C04801" w:rsidP="00D53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30E3A"/>
    <w:multiLevelType w:val="hybridMultilevel"/>
    <w:tmpl w:val="D95416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44D290B"/>
    <w:multiLevelType w:val="hybridMultilevel"/>
    <w:tmpl w:val="7E449CCC"/>
    <w:lvl w:ilvl="0" w:tplc="FEF256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F4126C1"/>
    <w:multiLevelType w:val="hybridMultilevel"/>
    <w:tmpl w:val="D2CC9316"/>
    <w:lvl w:ilvl="0" w:tplc="D16A63D8">
      <w:start w:val="1"/>
      <w:numFmt w:val="decimalEnclosedCircle"/>
      <w:lvlText w:val="%1"/>
      <w:lvlJc w:val="left"/>
      <w:pPr>
        <w:ind w:left="525" w:hanging="360"/>
      </w:pPr>
      <w:rPr>
        <w:rFonts w:ascii="微软雅黑" w:eastAsia="微软雅黑" w:hAnsi="微软雅黑" w:cs="微软雅黑" w:hint="default"/>
      </w:rPr>
    </w:lvl>
    <w:lvl w:ilvl="1" w:tplc="04090019" w:tentative="1">
      <w:start w:val="1"/>
      <w:numFmt w:val="lowerLetter"/>
      <w:lvlText w:val="%2)"/>
      <w:lvlJc w:val="left"/>
      <w:pPr>
        <w:ind w:left="1005" w:hanging="420"/>
      </w:pPr>
    </w:lvl>
    <w:lvl w:ilvl="2" w:tplc="0409001B" w:tentative="1">
      <w:start w:val="1"/>
      <w:numFmt w:val="lowerRoman"/>
      <w:lvlText w:val="%3."/>
      <w:lvlJc w:val="right"/>
      <w:pPr>
        <w:ind w:left="1425" w:hanging="420"/>
      </w:pPr>
    </w:lvl>
    <w:lvl w:ilvl="3" w:tplc="0409000F" w:tentative="1">
      <w:start w:val="1"/>
      <w:numFmt w:val="decimal"/>
      <w:lvlText w:val="%4."/>
      <w:lvlJc w:val="left"/>
      <w:pPr>
        <w:ind w:left="1845" w:hanging="420"/>
      </w:pPr>
    </w:lvl>
    <w:lvl w:ilvl="4" w:tplc="04090019" w:tentative="1">
      <w:start w:val="1"/>
      <w:numFmt w:val="lowerLetter"/>
      <w:lvlText w:val="%5)"/>
      <w:lvlJc w:val="left"/>
      <w:pPr>
        <w:ind w:left="2265" w:hanging="420"/>
      </w:pPr>
    </w:lvl>
    <w:lvl w:ilvl="5" w:tplc="0409001B" w:tentative="1">
      <w:start w:val="1"/>
      <w:numFmt w:val="lowerRoman"/>
      <w:lvlText w:val="%6."/>
      <w:lvlJc w:val="right"/>
      <w:pPr>
        <w:ind w:left="2685" w:hanging="420"/>
      </w:pPr>
    </w:lvl>
    <w:lvl w:ilvl="6" w:tplc="0409000F" w:tentative="1">
      <w:start w:val="1"/>
      <w:numFmt w:val="decimal"/>
      <w:lvlText w:val="%7."/>
      <w:lvlJc w:val="left"/>
      <w:pPr>
        <w:ind w:left="3105" w:hanging="420"/>
      </w:pPr>
    </w:lvl>
    <w:lvl w:ilvl="7" w:tplc="04090019" w:tentative="1">
      <w:start w:val="1"/>
      <w:numFmt w:val="lowerLetter"/>
      <w:lvlText w:val="%8)"/>
      <w:lvlJc w:val="left"/>
      <w:pPr>
        <w:ind w:left="3525" w:hanging="420"/>
      </w:pPr>
    </w:lvl>
    <w:lvl w:ilvl="8" w:tplc="0409001B" w:tentative="1">
      <w:start w:val="1"/>
      <w:numFmt w:val="lowerRoman"/>
      <w:lvlText w:val="%9."/>
      <w:lvlJc w:val="right"/>
      <w:pPr>
        <w:ind w:left="394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1BC9"/>
    <w:rsid w:val="0003289F"/>
    <w:rsid w:val="00041303"/>
    <w:rsid w:val="00094A84"/>
    <w:rsid w:val="00096B51"/>
    <w:rsid w:val="000C678D"/>
    <w:rsid w:val="000E22A6"/>
    <w:rsid w:val="000F2F50"/>
    <w:rsid w:val="00134F6E"/>
    <w:rsid w:val="0014496D"/>
    <w:rsid w:val="00170CF5"/>
    <w:rsid w:val="00172A27"/>
    <w:rsid w:val="00173E2E"/>
    <w:rsid w:val="00191DD2"/>
    <w:rsid w:val="001A0935"/>
    <w:rsid w:val="001B1521"/>
    <w:rsid w:val="0024061E"/>
    <w:rsid w:val="00261EB1"/>
    <w:rsid w:val="00264C06"/>
    <w:rsid w:val="00264D51"/>
    <w:rsid w:val="002812D2"/>
    <w:rsid w:val="002E6CE3"/>
    <w:rsid w:val="002E701D"/>
    <w:rsid w:val="00303926"/>
    <w:rsid w:val="0032395C"/>
    <w:rsid w:val="00354A05"/>
    <w:rsid w:val="00362158"/>
    <w:rsid w:val="003E4671"/>
    <w:rsid w:val="003E7306"/>
    <w:rsid w:val="00417DD4"/>
    <w:rsid w:val="00435FF7"/>
    <w:rsid w:val="00452897"/>
    <w:rsid w:val="00454894"/>
    <w:rsid w:val="00466BF5"/>
    <w:rsid w:val="00486329"/>
    <w:rsid w:val="00490988"/>
    <w:rsid w:val="004A7FEB"/>
    <w:rsid w:val="004C3C20"/>
    <w:rsid w:val="004D044C"/>
    <w:rsid w:val="004E2C79"/>
    <w:rsid w:val="00536F3E"/>
    <w:rsid w:val="00594601"/>
    <w:rsid w:val="005B0E51"/>
    <w:rsid w:val="005C6A0A"/>
    <w:rsid w:val="00636F1D"/>
    <w:rsid w:val="00653236"/>
    <w:rsid w:val="006911BF"/>
    <w:rsid w:val="006B6B14"/>
    <w:rsid w:val="006D46E9"/>
    <w:rsid w:val="006D7678"/>
    <w:rsid w:val="00704004"/>
    <w:rsid w:val="00710569"/>
    <w:rsid w:val="0071700D"/>
    <w:rsid w:val="00730CCC"/>
    <w:rsid w:val="00741A29"/>
    <w:rsid w:val="00742B14"/>
    <w:rsid w:val="0078124C"/>
    <w:rsid w:val="00786221"/>
    <w:rsid w:val="007E6A9C"/>
    <w:rsid w:val="007F2A85"/>
    <w:rsid w:val="00825999"/>
    <w:rsid w:val="008478F0"/>
    <w:rsid w:val="00890751"/>
    <w:rsid w:val="008C0E01"/>
    <w:rsid w:val="008C48A3"/>
    <w:rsid w:val="008D20B9"/>
    <w:rsid w:val="008D2A96"/>
    <w:rsid w:val="008E15B1"/>
    <w:rsid w:val="008F47F3"/>
    <w:rsid w:val="0090023D"/>
    <w:rsid w:val="0091152B"/>
    <w:rsid w:val="00950BCD"/>
    <w:rsid w:val="009809E9"/>
    <w:rsid w:val="00983D10"/>
    <w:rsid w:val="009B721C"/>
    <w:rsid w:val="009C20BB"/>
    <w:rsid w:val="009D4CB2"/>
    <w:rsid w:val="009F6824"/>
    <w:rsid w:val="00A11BC5"/>
    <w:rsid w:val="00A261A0"/>
    <w:rsid w:val="00A36A52"/>
    <w:rsid w:val="00AD277A"/>
    <w:rsid w:val="00AF7C30"/>
    <w:rsid w:val="00B02BF6"/>
    <w:rsid w:val="00B110B7"/>
    <w:rsid w:val="00B221AB"/>
    <w:rsid w:val="00B26935"/>
    <w:rsid w:val="00B45786"/>
    <w:rsid w:val="00B6335F"/>
    <w:rsid w:val="00B675B7"/>
    <w:rsid w:val="00B92CED"/>
    <w:rsid w:val="00B934DA"/>
    <w:rsid w:val="00B935F7"/>
    <w:rsid w:val="00BA4E80"/>
    <w:rsid w:val="00C04801"/>
    <w:rsid w:val="00C56699"/>
    <w:rsid w:val="00C74817"/>
    <w:rsid w:val="00C83EEF"/>
    <w:rsid w:val="00C96A2D"/>
    <w:rsid w:val="00CA195D"/>
    <w:rsid w:val="00CE12ED"/>
    <w:rsid w:val="00D2068C"/>
    <w:rsid w:val="00D5209A"/>
    <w:rsid w:val="00D5335E"/>
    <w:rsid w:val="00D752F5"/>
    <w:rsid w:val="00DA58AF"/>
    <w:rsid w:val="00DB30A5"/>
    <w:rsid w:val="00DC46F4"/>
    <w:rsid w:val="00DC5EEE"/>
    <w:rsid w:val="00DF7DAD"/>
    <w:rsid w:val="00E40319"/>
    <w:rsid w:val="00E55EDF"/>
    <w:rsid w:val="00E65571"/>
    <w:rsid w:val="00E66C76"/>
    <w:rsid w:val="00E8679C"/>
    <w:rsid w:val="00ED785B"/>
    <w:rsid w:val="00F05F39"/>
    <w:rsid w:val="00F06BF3"/>
    <w:rsid w:val="00F66D5A"/>
    <w:rsid w:val="00FD09B3"/>
    <w:rsid w:val="00FD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9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semiHidden/>
    <w:rsid w:val="001A0935"/>
    <w:rPr>
      <w:kern w:val="2"/>
      <w:sz w:val="18"/>
      <w:szCs w:val="18"/>
    </w:rPr>
  </w:style>
  <w:style w:type="character" w:customStyle="1" w:styleId="Char0">
    <w:name w:val="页眉 Char"/>
    <w:link w:val="a4"/>
    <w:uiPriority w:val="99"/>
    <w:semiHidden/>
    <w:rsid w:val="001A0935"/>
    <w:rPr>
      <w:kern w:val="2"/>
      <w:sz w:val="18"/>
      <w:szCs w:val="18"/>
    </w:rPr>
  </w:style>
  <w:style w:type="paragraph" w:styleId="a4">
    <w:name w:val="header"/>
    <w:basedOn w:val="a"/>
    <w:link w:val="Char0"/>
    <w:uiPriority w:val="99"/>
    <w:unhideWhenUsed/>
    <w:rsid w:val="001A0935"/>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rsid w:val="001A0935"/>
    <w:pPr>
      <w:tabs>
        <w:tab w:val="center" w:pos="4153"/>
        <w:tab w:val="right" w:pos="8306"/>
      </w:tabs>
      <w:snapToGrid w:val="0"/>
      <w:jc w:val="left"/>
    </w:pPr>
    <w:rPr>
      <w:sz w:val="18"/>
      <w:szCs w:val="18"/>
    </w:rPr>
  </w:style>
  <w:style w:type="character" w:styleId="a5">
    <w:name w:val="Hyperlink"/>
    <w:uiPriority w:val="99"/>
    <w:unhideWhenUsed/>
    <w:rsid w:val="00F05F39"/>
    <w:rPr>
      <w:color w:val="0563C1"/>
      <w:u w:val="single"/>
    </w:rPr>
  </w:style>
  <w:style w:type="paragraph" w:styleId="a6">
    <w:name w:val="List Paragraph"/>
    <w:basedOn w:val="a"/>
    <w:uiPriority w:val="99"/>
    <w:qFormat/>
    <w:rsid w:val="004C3C20"/>
    <w:pPr>
      <w:ind w:firstLineChars="200" w:firstLine="420"/>
    </w:pPr>
    <w:rPr>
      <w:rFonts w:ascii="等线" w:eastAsia="等线" w:hAnsi="等线"/>
    </w:rPr>
  </w:style>
  <w:style w:type="character" w:styleId="a7">
    <w:name w:val="Strong"/>
    <w:basedOn w:val="a0"/>
    <w:qFormat/>
    <w:rsid w:val="00742B14"/>
    <w:rPr>
      <w:b/>
    </w:rPr>
  </w:style>
  <w:style w:type="paragraph" w:customStyle="1" w:styleId="1">
    <w:name w:val="列出段落1"/>
    <w:next w:val="a8"/>
    <w:rsid w:val="00DC46F4"/>
    <w:pPr>
      <w:widowControl w:val="0"/>
      <w:ind w:firstLineChars="200" w:firstLine="200"/>
      <w:jc w:val="both"/>
    </w:pPr>
    <w:rPr>
      <w:rFonts w:ascii="等线" w:eastAsia="等线" w:hAnsi="Times New Roman"/>
      <w:kern w:val="2"/>
      <w:sz w:val="21"/>
      <w:szCs w:val="22"/>
    </w:rPr>
  </w:style>
  <w:style w:type="paragraph" w:styleId="a8">
    <w:name w:val="Balloon Text"/>
    <w:basedOn w:val="a"/>
    <w:link w:val="Char1"/>
    <w:uiPriority w:val="99"/>
    <w:semiHidden/>
    <w:unhideWhenUsed/>
    <w:rsid w:val="00DC46F4"/>
    <w:rPr>
      <w:sz w:val="18"/>
      <w:szCs w:val="18"/>
    </w:rPr>
  </w:style>
  <w:style w:type="character" w:customStyle="1" w:styleId="Char1">
    <w:name w:val="批注框文本 Char"/>
    <w:basedOn w:val="a0"/>
    <w:link w:val="a8"/>
    <w:uiPriority w:val="99"/>
    <w:semiHidden/>
    <w:rsid w:val="00DC46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1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375</Words>
  <Characters>2141</Characters>
  <Application>Microsoft Office Word</Application>
  <DocSecurity>0</DocSecurity>
  <PresentationFormat/>
  <Lines>17</Lines>
  <Paragraphs>5</Paragraphs>
  <Slides>0</Slides>
  <Notes>0</Notes>
  <HiddenSlides>0</HiddenSlides>
  <MMClips>0</MMClips>
  <ScaleCrop>false</ScaleCrop>
  <Company>sdu</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一、学术型</dc:title>
  <dc:creator>song</dc:creator>
  <cp:lastModifiedBy>xb21cn</cp:lastModifiedBy>
  <cp:revision>2</cp:revision>
  <cp:lastPrinted>2014-07-08T03:38:00Z</cp:lastPrinted>
  <dcterms:created xsi:type="dcterms:W3CDTF">2019-02-19T10:57:00Z</dcterms:created>
  <dcterms:modified xsi:type="dcterms:W3CDTF">2019-02-19T10:57:00Z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2052-9.1.0.4716</vt:lpwstr>
  </property>
</Properties>
</file>