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B3" w:rsidRDefault="004D63B4">
      <w:pPr>
        <w:widowControl/>
        <w:shd w:val="clear" w:color="auto" w:fill="FFFFFF"/>
        <w:spacing w:before="150" w:after="150" w:line="360" w:lineRule="atLeast"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新乡医学院生命科学技术学院2019年硕士研究生</w:t>
      </w:r>
    </w:p>
    <w:p w:rsidR="009B5EB3" w:rsidRDefault="004D63B4">
      <w:pPr>
        <w:widowControl/>
        <w:shd w:val="clear" w:color="auto" w:fill="FFFFFF"/>
        <w:spacing w:before="150" w:after="150" w:line="360" w:lineRule="atLeast"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调剂实施细则</w:t>
      </w:r>
    </w:p>
    <w:p w:rsidR="009B5EB3" w:rsidRDefault="004D63B4">
      <w:pPr>
        <w:widowControl/>
        <w:shd w:val="clear" w:color="auto" w:fill="FFFFFF"/>
        <w:adjustRightInd w:val="0"/>
        <w:snapToGrid w:val="0"/>
        <w:spacing w:line="360" w:lineRule="auto"/>
        <w:ind w:firstLine="57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依据教育部有关文件精神和新乡医学院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2019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年硕士研究生调剂办法等文件精神，生命科学技术学院组建以院长为负责人的研究生调剂工作领导小组，通过小组会议讨论，本着公平公正、透明公开、择优选拔的原则，制定生命科学技术学院调剂实施细则。</w:t>
      </w:r>
    </w:p>
    <w:p w:rsidR="009B5EB3" w:rsidRDefault="004D63B4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一、调剂要求</w:t>
      </w:r>
    </w:p>
    <w:p w:rsidR="009B5EB3" w:rsidRDefault="004D63B4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分数线达到《</w:t>
      </w:r>
      <w:r>
        <w:rPr>
          <w:rFonts w:ascii="Times New Roman" w:eastAsia="仿宋" w:hAnsi="Times New Roman" w:cs="Times New Roman"/>
          <w:sz w:val="32"/>
          <w:szCs w:val="32"/>
        </w:rPr>
        <w:t>2019</w:t>
      </w:r>
      <w:r>
        <w:rPr>
          <w:rFonts w:ascii="Times New Roman" w:eastAsia="仿宋" w:hAnsi="Times New Roman" w:cs="Times New Roman"/>
          <w:sz w:val="32"/>
          <w:szCs w:val="32"/>
        </w:rPr>
        <w:t>年全国硕士研究生招生考试考生进入复试的初试成绩基本要求》</w:t>
      </w:r>
      <w:r>
        <w:rPr>
          <w:rFonts w:ascii="Times New Roman" w:eastAsia="仿宋" w:hAnsi="Times New Roman" w:cs="Times New Roman"/>
          <w:sz w:val="32"/>
          <w:szCs w:val="32"/>
        </w:rPr>
        <w:t>A</w:t>
      </w:r>
      <w:r>
        <w:rPr>
          <w:rFonts w:ascii="Times New Roman" w:eastAsia="仿宋" w:hAnsi="Times New Roman" w:cs="Times New Roman"/>
          <w:sz w:val="32"/>
          <w:szCs w:val="32"/>
        </w:rPr>
        <w:t>类分数线</w:t>
      </w:r>
      <w:r>
        <w:rPr>
          <w:rFonts w:ascii="Times New Roman" w:eastAsia="仿宋" w:hAnsi="Times New Roman" w:cs="Times New Roman"/>
          <w:sz w:val="32"/>
          <w:szCs w:val="32"/>
        </w:rPr>
        <w:t>;</w:t>
      </w:r>
    </w:p>
    <w:p w:rsidR="009B5EB3" w:rsidRDefault="004D63B4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调剂考生的报考专业与我院招生专业相同或者相近；</w:t>
      </w:r>
    </w:p>
    <w:p w:rsidR="009B5EB3" w:rsidRDefault="004D63B4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符合国家相关调剂政策要求。</w:t>
      </w:r>
    </w:p>
    <w:p w:rsidR="009B5EB3" w:rsidRDefault="004D63B4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二、调剂接收专业</w:t>
      </w:r>
    </w:p>
    <w:p w:rsidR="009B5EB3" w:rsidRDefault="004D63B4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生物学（学术型）</w:t>
      </w:r>
    </w:p>
    <w:p w:rsidR="009B5EB3" w:rsidRDefault="004D63B4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生物与医药专业（专业型）</w:t>
      </w:r>
    </w:p>
    <w:p w:rsidR="009B5EB3" w:rsidRDefault="004D63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三、调剂比例</w:t>
      </w:r>
    </w:p>
    <w:p w:rsidR="009B5EB3" w:rsidRDefault="004D63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按照招生计划，调剂比例原则上不低于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1:1.2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。</w:t>
      </w:r>
    </w:p>
    <w:p w:rsidR="009B5EB3" w:rsidRDefault="004D63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四、调剂工作按以下原则择优选拔</w:t>
      </w:r>
    </w:p>
    <w:p w:rsidR="009B5EB3" w:rsidRDefault="004D63B4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本科期间获国家奖学金或国家励志奖学金或通过英语六级者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9B5EB3" w:rsidRDefault="004D63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在名额范围内，按调剂考生的初试总成绩排序。</w:t>
      </w:r>
    </w:p>
    <w:p w:rsidR="009B5EB3" w:rsidRDefault="004D63B4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五、调剂程序</w:t>
      </w:r>
    </w:p>
    <w:p w:rsidR="004D63B4" w:rsidRDefault="004D63B4" w:rsidP="004D63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</w:rPr>
      </w:pPr>
      <w:r w:rsidRPr="004D63B4">
        <w:rPr>
          <w:rFonts w:ascii="Times New Roman" w:eastAsia="仿宋" w:hAnsi="Times New Roman" w:cs="Times New Roman"/>
          <w:bCs/>
          <w:color w:val="000000"/>
          <w:kern w:val="0"/>
          <w:sz w:val="32"/>
          <w:szCs w:val="32"/>
        </w:rPr>
        <w:lastRenderedPageBreak/>
        <w:t>1.</w:t>
      </w:r>
      <w:r w:rsidRPr="004D63B4">
        <w:rPr>
          <w:rFonts w:hint="eastAsia"/>
        </w:rPr>
        <w:t xml:space="preserve"> </w:t>
      </w:r>
      <w:r w:rsidRPr="004D63B4">
        <w:rPr>
          <w:rFonts w:ascii="Times New Roman" w:eastAsia="仿宋" w:hAnsi="Times New Roman" w:cs="Times New Roman" w:hint="eastAsia"/>
          <w:bCs/>
          <w:color w:val="000000"/>
          <w:kern w:val="0"/>
          <w:sz w:val="32"/>
          <w:szCs w:val="32"/>
        </w:rPr>
        <w:t>考生登录“中国研究生招生信息网”（网址：</w:t>
      </w:r>
      <w:r w:rsidRPr="004D63B4">
        <w:rPr>
          <w:rFonts w:ascii="Times New Roman" w:eastAsia="仿宋" w:hAnsi="Times New Roman" w:cs="Times New Roman" w:hint="eastAsia"/>
          <w:bCs/>
          <w:color w:val="000000"/>
          <w:kern w:val="0"/>
          <w:sz w:val="32"/>
          <w:szCs w:val="32"/>
        </w:rPr>
        <w:t>http://yz.chsi.com.cn/</w:t>
      </w:r>
      <w:r w:rsidRPr="004D63B4">
        <w:rPr>
          <w:rFonts w:ascii="Times New Roman" w:eastAsia="仿宋" w:hAnsi="Times New Roman" w:cs="Times New Roman" w:hint="eastAsia"/>
          <w:bCs/>
          <w:color w:val="000000"/>
          <w:kern w:val="0"/>
          <w:sz w:val="32"/>
          <w:szCs w:val="32"/>
        </w:rPr>
        <w:t>）填写调剂志愿。我校将及时查看调剂信息，择优选取考生，并在系统中对选取的调剂考生发布接收通知。</w:t>
      </w:r>
    </w:p>
    <w:p w:rsidR="009B5EB3" w:rsidRDefault="004D63B4" w:rsidP="004D63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中国研究生招生信息网开通当日开始调剂工作，学院各专业调剂截止时间以及是否多批次调剂视学校调剂进度确定，达到专业调剂额度后关网。</w:t>
      </w:r>
    </w:p>
    <w:p w:rsidR="009B5EB3" w:rsidRDefault="004D63B4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生命科学技术学院</w:t>
      </w:r>
    </w:p>
    <w:p w:rsidR="009B5EB3" w:rsidRDefault="004D63B4" w:rsidP="004D63B4">
      <w:pPr>
        <w:adjustRightInd w:val="0"/>
        <w:snapToGrid w:val="0"/>
        <w:spacing w:line="360" w:lineRule="auto"/>
        <w:ind w:firstLineChars="1500" w:firstLine="480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二○一九年三月十九日</w:t>
      </w:r>
    </w:p>
    <w:p w:rsidR="009B5EB3" w:rsidRDefault="009B5EB3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sectPr w:rsidR="009B5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DF"/>
    <w:rsid w:val="00075012"/>
    <w:rsid w:val="002B65F6"/>
    <w:rsid w:val="0037001B"/>
    <w:rsid w:val="004408F3"/>
    <w:rsid w:val="004B1E1D"/>
    <w:rsid w:val="004D63B4"/>
    <w:rsid w:val="007A247E"/>
    <w:rsid w:val="00910B70"/>
    <w:rsid w:val="009B5EB3"/>
    <w:rsid w:val="00B5170B"/>
    <w:rsid w:val="00CE585D"/>
    <w:rsid w:val="00E236DF"/>
    <w:rsid w:val="059179C7"/>
    <w:rsid w:val="0D7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>佳华计算机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JHUser</dc:creator>
  <cp:lastModifiedBy>xb21cn</cp:lastModifiedBy>
  <cp:revision>2</cp:revision>
  <dcterms:created xsi:type="dcterms:W3CDTF">2019-03-20T13:25:00Z</dcterms:created>
  <dcterms:modified xsi:type="dcterms:W3CDTF">2019-03-20T13:25:00Z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