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19" w:rsidRPr="004A1AB3" w:rsidRDefault="00114219" w:rsidP="00114219">
      <w:pPr>
        <w:rPr>
          <w:rFonts w:ascii="宋体" w:hAnsi="宋体"/>
          <w:b/>
          <w:color w:val="000000"/>
          <w:sz w:val="24"/>
          <w:szCs w:val="24"/>
        </w:rPr>
      </w:pPr>
      <w:bookmarkStart w:id="0" w:name="_GoBack"/>
      <w:bookmarkEnd w:id="0"/>
      <w:r w:rsidRPr="004A1AB3">
        <w:rPr>
          <w:rFonts w:ascii="宋体" w:hAnsi="宋体" w:hint="eastAsia"/>
          <w:b/>
          <w:color w:val="000000"/>
          <w:sz w:val="24"/>
          <w:szCs w:val="24"/>
        </w:rPr>
        <w:t>附件4：</w:t>
      </w:r>
    </w:p>
    <w:p w:rsidR="00114219" w:rsidRPr="004A1AB3" w:rsidRDefault="00114219" w:rsidP="00114219">
      <w:pPr>
        <w:jc w:val="center"/>
        <w:rPr>
          <w:b/>
          <w:color w:val="000000"/>
          <w:sz w:val="28"/>
        </w:rPr>
      </w:pPr>
      <w:r w:rsidRPr="004A1AB3">
        <w:rPr>
          <w:rFonts w:eastAsia="黑体" w:hint="eastAsia"/>
          <w:b/>
          <w:bCs/>
          <w:color w:val="000000"/>
          <w:sz w:val="30"/>
        </w:rPr>
        <w:t>湖南人文科技学院硕士研究生定向就业培养合同</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甲方</w:t>
      </w:r>
      <w:r w:rsidRPr="004A1AB3">
        <w:rPr>
          <w:rFonts w:ascii="仿宋_GB2312" w:eastAsia="仿宋_GB2312" w:hAnsi="华文中宋" w:hint="eastAsia"/>
          <w:b/>
          <w:color w:val="000000"/>
          <w:sz w:val="28"/>
          <w:szCs w:val="28"/>
          <w:u w:val="single"/>
        </w:rPr>
        <w:t xml:space="preserve">                 </w:t>
      </w:r>
      <w:r w:rsidRPr="004A1AB3">
        <w:rPr>
          <w:rFonts w:ascii="仿宋_GB2312" w:eastAsia="仿宋_GB2312" w:hAnsi="华文中宋" w:hint="eastAsia"/>
          <w:b/>
          <w:color w:val="000000"/>
          <w:sz w:val="28"/>
          <w:szCs w:val="28"/>
        </w:rPr>
        <w:t xml:space="preserve">与乙方 </w:t>
      </w:r>
      <w:r w:rsidRPr="004A1AB3">
        <w:rPr>
          <w:rFonts w:ascii="仿宋_GB2312" w:eastAsia="仿宋_GB2312" w:hAnsi="华文中宋" w:hint="eastAsia"/>
          <w:b/>
          <w:color w:val="000000"/>
          <w:sz w:val="28"/>
          <w:szCs w:val="28"/>
          <w:u w:val="single"/>
        </w:rPr>
        <w:t xml:space="preserve"> 湖南人文科技学院  </w:t>
      </w:r>
      <w:r w:rsidRPr="004A1AB3">
        <w:rPr>
          <w:rFonts w:ascii="仿宋_GB2312" w:eastAsia="仿宋_GB2312" w:hAnsi="华文中宋" w:hint="eastAsia"/>
          <w:b/>
          <w:color w:val="000000"/>
          <w:sz w:val="28"/>
          <w:szCs w:val="28"/>
        </w:rPr>
        <w:t xml:space="preserve">就甲方选送丙方 </w:t>
      </w:r>
      <w:r w:rsidRPr="004A1AB3">
        <w:rPr>
          <w:rFonts w:ascii="仿宋_GB2312" w:eastAsia="仿宋_GB2312" w:hAnsi="华文中宋" w:hint="eastAsia"/>
          <w:b/>
          <w:color w:val="000000"/>
          <w:sz w:val="28"/>
          <w:szCs w:val="28"/>
          <w:u w:val="single"/>
        </w:rPr>
        <w:t xml:space="preserve">          </w:t>
      </w:r>
      <w:r w:rsidRPr="004A1AB3">
        <w:rPr>
          <w:rFonts w:ascii="仿宋_GB2312" w:eastAsia="仿宋_GB2312" w:hAnsi="华文中宋" w:hint="eastAsia"/>
          <w:b/>
          <w:color w:val="000000"/>
          <w:sz w:val="28"/>
          <w:szCs w:val="28"/>
        </w:rPr>
        <w:t>到乙方攻读硕士学位研究生事宜达成如下条款：</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一、丙方攻读硕士学位研究生专业领域为</w:t>
      </w:r>
      <w:r w:rsidRPr="004A1AB3">
        <w:rPr>
          <w:rFonts w:ascii="仿宋_GB2312" w:eastAsia="仿宋_GB2312" w:hAnsi="华文中宋" w:hint="eastAsia"/>
          <w:b/>
          <w:color w:val="000000"/>
          <w:sz w:val="28"/>
          <w:szCs w:val="28"/>
          <w:u w:val="single"/>
        </w:rPr>
        <w:t xml:space="preserve">                   </w:t>
      </w:r>
      <w:r w:rsidRPr="004A1AB3">
        <w:rPr>
          <w:rFonts w:ascii="仿宋_GB2312" w:eastAsia="仿宋_GB2312" w:hAnsi="华文中宋" w:hint="eastAsia"/>
          <w:b/>
          <w:color w:val="000000"/>
          <w:sz w:val="28"/>
          <w:szCs w:val="28"/>
        </w:rPr>
        <w:t>，学制二年。</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二、学生未能按时足额缴纳学费，乙方有权终止其培养环节。</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三、丙方被录取后，户口、人事和党（团）组织关系可留在原单位。</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四、丙方在读期间，甲方应为丙方提供必要的学习、生活条件，并配合乙方督促丙方在学习期间遵守国家和学校有关攻读硕士学位研究生的培养和管理制度。乙方应给丙方提供与计划内非定向就业研究生相同的学习条件。</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五、丙方在读期间应遵守乙方研究生管理的一切规章制度，参加研究生的各项活动，服从导师指导。丙方必须在导师指导下按本专业领域硕士生培养方案的要求按期完成学业，乙方按规定审定和授予丙方硕士学位。凡因故未修完课程或课程考试不合格者，按乙方学籍管理有关规定办理，包括不予毕业、延期毕业或肄业。若因甲方或丙方的原因中途停止学业，需征得乙方同意。所交费用一律不退，乙方不负任何责任。</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六、丙方毕业后，乙方须负责将丙方攻读硕士学位期间的有关业务档案材料寄至甲方。</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七、丙方在学期间，如违反国家和学校有关规定受到处分甚至退学处理，由乙方将该学生有关材料退回所在单位。已缴纳的学费一律不退。</w:t>
      </w:r>
    </w:p>
    <w:p w:rsidR="00114219" w:rsidRPr="004A1AB3" w:rsidRDefault="00114219" w:rsidP="00114219">
      <w:pPr>
        <w:spacing w:line="420" w:lineRule="exact"/>
        <w:ind w:firstLineChars="200" w:firstLine="562"/>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八、本合同经甲、乙、丙三方签字后即可生效，一式三份，签字方各持一份。乙方根据本合同的有关规定将上述学生在校档案材料转至甲方之日终止。</w:t>
      </w:r>
    </w:p>
    <w:p w:rsidR="00114219" w:rsidRPr="004A1AB3" w:rsidRDefault="00114219" w:rsidP="00114219">
      <w:pPr>
        <w:spacing w:line="420" w:lineRule="exact"/>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甲方单位盖章：           乙方单位盖章：        丙方签字：</w:t>
      </w:r>
    </w:p>
    <w:p w:rsidR="00114219" w:rsidRPr="004A1AB3" w:rsidRDefault="00114219" w:rsidP="00114219">
      <w:pPr>
        <w:spacing w:line="420" w:lineRule="exact"/>
        <w:rPr>
          <w:rFonts w:ascii="仿宋_GB2312" w:eastAsia="仿宋_GB2312" w:hAnsi="华文中宋"/>
          <w:b/>
          <w:color w:val="000000"/>
          <w:sz w:val="28"/>
          <w:szCs w:val="28"/>
        </w:rPr>
      </w:pPr>
    </w:p>
    <w:p w:rsidR="00114219" w:rsidRPr="004A1AB3" w:rsidRDefault="00114219" w:rsidP="00114219">
      <w:pPr>
        <w:spacing w:line="420" w:lineRule="exact"/>
        <w:rPr>
          <w:rFonts w:ascii="仿宋_GB2312" w:eastAsia="仿宋_GB2312" w:hAnsi="华文中宋"/>
          <w:b/>
          <w:color w:val="000000"/>
          <w:sz w:val="28"/>
          <w:szCs w:val="28"/>
        </w:rPr>
      </w:pPr>
      <w:r w:rsidRPr="004A1AB3">
        <w:rPr>
          <w:rFonts w:ascii="仿宋_GB2312" w:eastAsia="仿宋_GB2312" w:hAnsi="华文中宋" w:hint="eastAsia"/>
          <w:b/>
          <w:color w:val="000000"/>
          <w:sz w:val="28"/>
          <w:szCs w:val="28"/>
        </w:rPr>
        <w:t>负责人签字：             负责人签字：</w:t>
      </w:r>
    </w:p>
    <w:p w:rsidR="00114219" w:rsidRPr="004A1AB3" w:rsidRDefault="00114219" w:rsidP="00114219">
      <w:pPr>
        <w:spacing w:line="420" w:lineRule="exact"/>
        <w:rPr>
          <w:rFonts w:ascii="仿宋_GB2312" w:eastAsia="仿宋_GB2312" w:hAnsi="华文中宋"/>
          <w:b/>
          <w:color w:val="000000"/>
          <w:sz w:val="28"/>
          <w:szCs w:val="28"/>
        </w:rPr>
      </w:pPr>
    </w:p>
    <w:p w:rsidR="00112DBA" w:rsidRPr="00114219" w:rsidRDefault="00114219" w:rsidP="00114219">
      <w:pPr>
        <w:spacing w:line="420" w:lineRule="exact"/>
        <w:rPr>
          <w:color w:val="000000"/>
        </w:rPr>
      </w:pPr>
      <w:r w:rsidRPr="004A1AB3">
        <w:rPr>
          <w:rFonts w:ascii="仿宋_GB2312" w:eastAsia="仿宋_GB2312" w:hAnsi="华文中宋" w:hint="eastAsia"/>
          <w:b/>
          <w:color w:val="000000"/>
          <w:sz w:val="28"/>
          <w:szCs w:val="28"/>
        </w:rPr>
        <w:t xml:space="preserve">     年  月  日            年  月  日           年  月 日</w:t>
      </w:r>
    </w:p>
    <w:sectPr w:rsidR="00112DBA" w:rsidRPr="00114219" w:rsidSect="00112D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4219"/>
    <w:rsid w:val="00032A3E"/>
    <w:rsid w:val="00043956"/>
    <w:rsid w:val="000D12DF"/>
    <w:rsid w:val="000D6390"/>
    <w:rsid w:val="000E4FF6"/>
    <w:rsid w:val="001041D7"/>
    <w:rsid w:val="00104469"/>
    <w:rsid w:val="001076BA"/>
    <w:rsid w:val="001103E6"/>
    <w:rsid w:val="00112DBA"/>
    <w:rsid w:val="00114219"/>
    <w:rsid w:val="00127D2D"/>
    <w:rsid w:val="00131E83"/>
    <w:rsid w:val="0014068A"/>
    <w:rsid w:val="00161F9F"/>
    <w:rsid w:val="00173540"/>
    <w:rsid w:val="001B6EC4"/>
    <w:rsid w:val="001C55B1"/>
    <w:rsid w:val="001D7BB1"/>
    <w:rsid w:val="001E36D6"/>
    <w:rsid w:val="001F5847"/>
    <w:rsid w:val="0020342C"/>
    <w:rsid w:val="00203F0D"/>
    <w:rsid w:val="0021182F"/>
    <w:rsid w:val="00214DAD"/>
    <w:rsid w:val="002166D2"/>
    <w:rsid w:val="00222DFD"/>
    <w:rsid w:val="0023675E"/>
    <w:rsid w:val="002950E5"/>
    <w:rsid w:val="002E0D4B"/>
    <w:rsid w:val="002F3DF4"/>
    <w:rsid w:val="002F596D"/>
    <w:rsid w:val="00320EF7"/>
    <w:rsid w:val="0033079E"/>
    <w:rsid w:val="0036098E"/>
    <w:rsid w:val="00370CB2"/>
    <w:rsid w:val="00397DBE"/>
    <w:rsid w:val="003E77B7"/>
    <w:rsid w:val="004070C5"/>
    <w:rsid w:val="00412829"/>
    <w:rsid w:val="00447EBD"/>
    <w:rsid w:val="00456E03"/>
    <w:rsid w:val="004B7D94"/>
    <w:rsid w:val="004C55D7"/>
    <w:rsid w:val="004D0373"/>
    <w:rsid w:val="004D235F"/>
    <w:rsid w:val="004E4529"/>
    <w:rsid w:val="004E6854"/>
    <w:rsid w:val="004E7873"/>
    <w:rsid w:val="004F43A7"/>
    <w:rsid w:val="004F483A"/>
    <w:rsid w:val="005120BE"/>
    <w:rsid w:val="00553819"/>
    <w:rsid w:val="00571F9C"/>
    <w:rsid w:val="00583699"/>
    <w:rsid w:val="005969DA"/>
    <w:rsid w:val="005A2F06"/>
    <w:rsid w:val="005A4125"/>
    <w:rsid w:val="005F18F1"/>
    <w:rsid w:val="0060798C"/>
    <w:rsid w:val="00636626"/>
    <w:rsid w:val="00637BED"/>
    <w:rsid w:val="00695C0D"/>
    <w:rsid w:val="006C7FAF"/>
    <w:rsid w:val="006F17F3"/>
    <w:rsid w:val="007023B7"/>
    <w:rsid w:val="00725F2B"/>
    <w:rsid w:val="00734C7C"/>
    <w:rsid w:val="00735EB8"/>
    <w:rsid w:val="00742CEC"/>
    <w:rsid w:val="00757BD8"/>
    <w:rsid w:val="007717D6"/>
    <w:rsid w:val="007917EF"/>
    <w:rsid w:val="007A4ABC"/>
    <w:rsid w:val="007E3EF5"/>
    <w:rsid w:val="007F0388"/>
    <w:rsid w:val="00801E27"/>
    <w:rsid w:val="00820FF5"/>
    <w:rsid w:val="00847F87"/>
    <w:rsid w:val="00863548"/>
    <w:rsid w:val="008F5A3D"/>
    <w:rsid w:val="00917225"/>
    <w:rsid w:val="009176EF"/>
    <w:rsid w:val="0094471A"/>
    <w:rsid w:val="00945327"/>
    <w:rsid w:val="0094569C"/>
    <w:rsid w:val="00946454"/>
    <w:rsid w:val="00952416"/>
    <w:rsid w:val="009817B8"/>
    <w:rsid w:val="00986455"/>
    <w:rsid w:val="009A2198"/>
    <w:rsid w:val="009B0A0E"/>
    <w:rsid w:val="009E4966"/>
    <w:rsid w:val="009E7885"/>
    <w:rsid w:val="00A03FE8"/>
    <w:rsid w:val="00A31D95"/>
    <w:rsid w:val="00A46C13"/>
    <w:rsid w:val="00A719BC"/>
    <w:rsid w:val="00A94C18"/>
    <w:rsid w:val="00AB5EF2"/>
    <w:rsid w:val="00AC0C0A"/>
    <w:rsid w:val="00AE32E8"/>
    <w:rsid w:val="00AE588D"/>
    <w:rsid w:val="00B013E1"/>
    <w:rsid w:val="00B13024"/>
    <w:rsid w:val="00B53D1D"/>
    <w:rsid w:val="00B67EF3"/>
    <w:rsid w:val="00B76469"/>
    <w:rsid w:val="00C06E1E"/>
    <w:rsid w:val="00C07E60"/>
    <w:rsid w:val="00C10290"/>
    <w:rsid w:val="00C14604"/>
    <w:rsid w:val="00C90AC0"/>
    <w:rsid w:val="00CA490C"/>
    <w:rsid w:val="00CE40EB"/>
    <w:rsid w:val="00D13C72"/>
    <w:rsid w:val="00D23A0D"/>
    <w:rsid w:val="00D258BB"/>
    <w:rsid w:val="00D3210A"/>
    <w:rsid w:val="00D41B54"/>
    <w:rsid w:val="00D8271E"/>
    <w:rsid w:val="00D871CE"/>
    <w:rsid w:val="00D93749"/>
    <w:rsid w:val="00DE2DBF"/>
    <w:rsid w:val="00DE393B"/>
    <w:rsid w:val="00DE757B"/>
    <w:rsid w:val="00E15E98"/>
    <w:rsid w:val="00E26FFD"/>
    <w:rsid w:val="00E97555"/>
    <w:rsid w:val="00ED3379"/>
    <w:rsid w:val="00F02801"/>
    <w:rsid w:val="00F11E37"/>
    <w:rsid w:val="00F31D2B"/>
    <w:rsid w:val="00F773E0"/>
    <w:rsid w:val="00F82FC9"/>
    <w:rsid w:val="00F93F17"/>
    <w:rsid w:val="00FB426A"/>
    <w:rsid w:val="00FC2F62"/>
    <w:rsid w:val="00FD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2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杨凤玲</dc:creator>
  <cp:lastModifiedBy>xb21cn</cp:lastModifiedBy>
  <cp:revision>2</cp:revision>
  <dcterms:created xsi:type="dcterms:W3CDTF">2019-03-25T13:28:00Z</dcterms:created>
  <dcterms:modified xsi:type="dcterms:W3CDTF">2019-03-25T13:28:00Z</dcterms:modified>
</cp:coreProperties>
</file>